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2FE" w:rsidRPr="00C275F7" w:rsidRDefault="00FF7216" w:rsidP="007422FE">
      <w:pPr>
        <w:spacing w:after="0"/>
        <w:jc w:val="center"/>
        <w:rPr>
          <w:sz w:val="21"/>
          <w:szCs w:val="21"/>
        </w:rPr>
      </w:pPr>
      <w:r w:rsidRPr="00C275F7">
        <w:rPr>
          <w:noProof/>
          <w:sz w:val="21"/>
          <w:szCs w:val="21"/>
          <w:lang w:eastAsia="fr-FR"/>
        </w:rPr>
        <w:drawing>
          <wp:inline distT="0" distB="0" distL="0" distR="0" wp14:anchorId="0B1D08E5" wp14:editId="73EAEDB7">
            <wp:extent cx="2252153" cy="1504590"/>
            <wp:effectExtent l="0" t="0" r="0" b="635"/>
            <wp:docPr id="2" name="Image 2" descr="C:\Users\Bragg\Desktop\Nouvelle Bos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agg\Desktop\Nouvelle Bosni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2153" cy="1504590"/>
                    </a:xfrm>
                    <a:prstGeom prst="rect">
                      <a:avLst/>
                    </a:prstGeom>
                    <a:noFill/>
                    <a:ln>
                      <a:noFill/>
                    </a:ln>
                  </pic:spPr>
                </pic:pic>
              </a:graphicData>
            </a:graphic>
          </wp:inline>
        </w:drawing>
      </w:r>
    </w:p>
    <w:p w:rsidR="00C275F7" w:rsidRPr="00C275F7" w:rsidRDefault="00C275F7" w:rsidP="007422FE">
      <w:pPr>
        <w:spacing w:after="0"/>
        <w:jc w:val="center"/>
        <w:rPr>
          <w:sz w:val="21"/>
          <w:szCs w:val="21"/>
        </w:rPr>
      </w:pPr>
    </w:p>
    <w:p w:rsidR="0000657C" w:rsidRPr="00C275F7" w:rsidRDefault="0000657C" w:rsidP="00762915">
      <w:pPr>
        <w:jc w:val="center"/>
        <w:rPr>
          <w:sz w:val="21"/>
          <w:szCs w:val="21"/>
        </w:rPr>
      </w:pPr>
      <w:r w:rsidRPr="00C275F7">
        <w:rPr>
          <w:sz w:val="21"/>
          <w:szCs w:val="21"/>
        </w:rPr>
        <w:t>Crise Ukra</w:t>
      </w:r>
      <w:r w:rsidR="00011F22" w:rsidRPr="00C275F7">
        <w:rPr>
          <w:sz w:val="21"/>
          <w:szCs w:val="21"/>
        </w:rPr>
        <w:t>inienne : Une nouvelle Bosnie</w:t>
      </w:r>
      <w:r w:rsidR="008A5E53" w:rsidRPr="00C275F7">
        <w:rPr>
          <w:sz w:val="21"/>
          <w:szCs w:val="21"/>
        </w:rPr>
        <w:t>.</w:t>
      </w:r>
    </w:p>
    <w:p w:rsidR="00E155C2" w:rsidRDefault="00E155C2" w:rsidP="0007428F">
      <w:pPr>
        <w:spacing w:after="0"/>
        <w:jc w:val="both"/>
        <w:rPr>
          <w:sz w:val="21"/>
          <w:szCs w:val="21"/>
        </w:rPr>
      </w:pPr>
      <w:r>
        <w:rPr>
          <w:sz w:val="21"/>
          <w:szCs w:val="21"/>
        </w:rPr>
        <w:t xml:space="preserve"> C</w:t>
      </w:r>
      <w:r w:rsidR="0000657C" w:rsidRPr="00C275F7">
        <w:rPr>
          <w:sz w:val="21"/>
          <w:szCs w:val="21"/>
        </w:rPr>
        <w:t>omme nous le disions l’année dernière dans l’article du 17 mars 2014 dans la section Géopolitique</w:t>
      </w:r>
      <w:r>
        <w:rPr>
          <w:sz w:val="21"/>
          <w:szCs w:val="21"/>
        </w:rPr>
        <w:t xml:space="preserve"> de notre blog « l</w:t>
      </w:r>
      <w:r w:rsidRPr="00E155C2">
        <w:rPr>
          <w:sz w:val="21"/>
          <w:szCs w:val="21"/>
        </w:rPr>
        <w:t>-autre-europe.blog4ever.com</w:t>
      </w:r>
      <w:r>
        <w:rPr>
          <w:sz w:val="21"/>
          <w:szCs w:val="21"/>
        </w:rPr>
        <w:t> </w:t>
      </w:r>
      <w:proofErr w:type="gramStart"/>
      <w:r>
        <w:rPr>
          <w:sz w:val="21"/>
          <w:szCs w:val="21"/>
        </w:rPr>
        <w:t xml:space="preserve">» </w:t>
      </w:r>
      <w:r w:rsidR="0000657C" w:rsidRPr="00C275F7">
        <w:rPr>
          <w:sz w:val="21"/>
          <w:szCs w:val="21"/>
        </w:rPr>
        <w:t>,</w:t>
      </w:r>
      <w:proofErr w:type="gramEnd"/>
      <w:r w:rsidR="0000657C" w:rsidRPr="00C275F7">
        <w:rPr>
          <w:sz w:val="21"/>
          <w:szCs w:val="21"/>
        </w:rPr>
        <w:t xml:space="preserve"> l’inquiétude sur le développement de « l’opération antiterroriste »</w:t>
      </w:r>
      <w:r>
        <w:rPr>
          <w:sz w:val="21"/>
          <w:szCs w:val="21"/>
        </w:rPr>
        <w:t>,</w:t>
      </w:r>
      <w:r w:rsidR="0000657C" w:rsidRPr="00C275F7">
        <w:rPr>
          <w:sz w:val="21"/>
          <w:szCs w:val="21"/>
        </w:rPr>
        <w:t xml:space="preserve"> </w:t>
      </w:r>
      <w:r w:rsidR="00AE7C5E" w:rsidRPr="00C275F7">
        <w:rPr>
          <w:sz w:val="21"/>
          <w:szCs w:val="21"/>
        </w:rPr>
        <w:t>lancé</w:t>
      </w:r>
      <w:r>
        <w:rPr>
          <w:sz w:val="21"/>
          <w:szCs w:val="21"/>
        </w:rPr>
        <w:t>e</w:t>
      </w:r>
      <w:r w:rsidR="00AE7C5E" w:rsidRPr="00C275F7">
        <w:rPr>
          <w:sz w:val="21"/>
          <w:szCs w:val="21"/>
        </w:rPr>
        <w:t xml:space="preserve"> le 15</w:t>
      </w:r>
      <w:r w:rsidR="0000657C" w:rsidRPr="00C275F7">
        <w:rPr>
          <w:sz w:val="21"/>
          <w:szCs w:val="21"/>
        </w:rPr>
        <w:t xml:space="preserve"> avril 2014</w:t>
      </w:r>
      <w:r>
        <w:rPr>
          <w:sz w:val="21"/>
          <w:szCs w:val="21"/>
        </w:rPr>
        <w:t>,</w:t>
      </w:r>
      <w:r w:rsidR="0000657C" w:rsidRPr="00C275F7">
        <w:rPr>
          <w:sz w:val="21"/>
          <w:szCs w:val="21"/>
        </w:rPr>
        <w:t xml:space="preserve"> s’est trouvé</w:t>
      </w:r>
      <w:r w:rsidR="00A705D2" w:rsidRPr="00C275F7">
        <w:rPr>
          <w:sz w:val="21"/>
          <w:szCs w:val="21"/>
        </w:rPr>
        <w:t>e</w:t>
      </w:r>
      <w:r w:rsidR="0000657C" w:rsidRPr="00C275F7">
        <w:rPr>
          <w:sz w:val="21"/>
          <w:szCs w:val="21"/>
        </w:rPr>
        <w:t xml:space="preserve"> confirmé</w:t>
      </w:r>
      <w:r w:rsidR="007208A1" w:rsidRPr="00C275F7">
        <w:rPr>
          <w:sz w:val="21"/>
          <w:szCs w:val="21"/>
        </w:rPr>
        <w:t>e. Avant d’analyser la situation actuelle et à venir  du conflit ukrainien</w:t>
      </w:r>
      <w:r>
        <w:rPr>
          <w:sz w:val="21"/>
          <w:szCs w:val="21"/>
        </w:rPr>
        <w:t>,</w:t>
      </w:r>
      <w:r w:rsidR="007208A1" w:rsidRPr="00C275F7">
        <w:rPr>
          <w:sz w:val="21"/>
          <w:szCs w:val="21"/>
        </w:rPr>
        <w:t xml:space="preserve"> qui semble être dans un</w:t>
      </w:r>
      <w:r>
        <w:rPr>
          <w:sz w:val="21"/>
          <w:szCs w:val="21"/>
        </w:rPr>
        <w:t>e  situation confuse, oscillant</w:t>
      </w:r>
      <w:r w:rsidR="007208A1" w:rsidRPr="00C275F7">
        <w:rPr>
          <w:sz w:val="21"/>
          <w:szCs w:val="21"/>
        </w:rPr>
        <w:t xml:space="preserve"> entre poursuite du conflit et cessation des hos</w:t>
      </w:r>
      <w:r w:rsidR="0078560F" w:rsidRPr="00C275F7">
        <w:rPr>
          <w:sz w:val="21"/>
          <w:szCs w:val="21"/>
        </w:rPr>
        <w:t xml:space="preserve">tilités, il est nécessaire de </w:t>
      </w:r>
      <w:r>
        <w:rPr>
          <w:sz w:val="21"/>
          <w:szCs w:val="21"/>
        </w:rPr>
        <w:t>co</w:t>
      </w:r>
      <w:r w:rsidRPr="00C275F7">
        <w:rPr>
          <w:sz w:val="21"/>
          <w:szCs w:val="21"/>
        </w:rPr>
        <w:t>ntextualiser</w:t>
      </w:r>
      <w:r w:rsidR="008A5E53" w:rsidRPr="00C275F7">
        <w:rPr>
          <w:sz w:val="21"/>
          <w:szCs w:val="21"/>
        </w:rPr>
        <w:t xml:space="preserve">. </w:t>
      </w:r>
      <w:r w:rsidR="007208A1" w:rsidRPr="00C275F7">
        <w:rPr>
          <w:sz w:val="21"/>
          <w:szCs w:val="21"/>
        </w:rPr>
        <w:t>A partir du mois d’avril,</w:t>
      </w:r>
      <w:r w:rsidR="0000657C" w:rsidRPr="00C275F7">
        <w:rPr>
          <w:sz w:val="21"/>
          <w:szCs w:val="21"/>
        </w:rPr>
        <w:t xml:space="preserve"> les </w:t>
      </w:r>
      <w:proofErr w:type="spellStart"/>
      <w:r w:rsidR="0009260D" w:rsidRPr="00C275F7">
        <w:rPr>
          <w:sz w:val="21"/>
          <w:szCs w:val="21"/>
        </w:rPr>
        <w:t>Su</w:t>
      </w:r>
      <w:r>
        <w:rPr>
          <w:sz w:val="21"/>
          <w:szCs w:val="21"/>
        </w:rPr>
        <w:t>k</w:t>
      </w:r>
      <w:r w:rsidR="0009260D" w:rsidRPr="00C275F7">
        <w:rPr>
          <w:sz w:val="21"/>
          <w:szCs w:val="21"/>
        </w:rPr>
        <w:t>hoputni</w:t>
      </w:r>
      <w:proofErr w:type="spellEnd"/>
      <w:r w:rsidR="0009260D" w:rsidRPr="00C275F7">
        <w:rPr>
          <w:sz w:val="21"/>
          <w:szCs w:val="21"/>
        </w:rPr>
        <w:t xml:space="preserve"> </w:t>
      </w:r>
      <w:proofErr w:type="spellStart"/>
      <w:r w:rsidR="0009260D" w:rsidRPr="00C275F7">
        <w:rPr>
          <w:sz w:val="21"/>
          <w:szCs w:val="21"/>
        </w:rPr>
        <w:t>Viyska</w:t>
      </w:r>
      <w:proofErr w:type="spellEnd"/>
      <w:r w:rsidR="0009260D" w:rsidRPr="00C275F7">
        <w:rPr>
          <w:sz w:val="21"/>
          <w:szCs w:val="21"/>
        </w:rPr>
        <w:t xml:space="preserve"> </w:t>
      </w:r>
      <w:proofErr w:type="spellStart"/>
      <w:r w:rsidR="0009260D" w:rsidRPr="00C275F7">
        <w:rPr>
          <w:sz w:val="21"/>
          <w:szCs w:val="21"/>
        </w:rPr>
        <w:t>Ukrayiny</w:t>
      </w:r>
      <w:proofErr w:type="spellEnd"/>
      <w:r w:rsidR="0000657C" w:rsidRPr="00C275F7">
        <w:rPr>
          <w:sz w:val="21"/>
          <w:szCs w:val="21"/>
        </w:rPr>
        <w:t>(les forces ter</w:t>
      </w:r>
      <w:r w:rsidR="00A705D2" w:rsidRPr="00C275F7">
        <w:rPr>
          <w:sz w:val="21"/>
          <w:szCs w:val="21"/>
        </w:rPr>
        <w:t>re</w:t>
      </w:r>
      <w:r w:rsidR="007208A1" w:rsidRPr="00C275F7">
        <w:rPr>
          <w:sz w:val="21"/>
          <w:szCs w:val="21"/>
        </w:rPr>
        <w:t>stres ukrainiennes) ont annoncé</w:t>
      </w:r>
      <w:r w:rsidR="0000657C" w:rsidRPr="00C275F7">
        <w:rPr>
          <w:sz w:val="21"/>
          <w:szCs w:val="21"/>
        </w:rPr>
        <w:t xml:space="preserve"> une offensive générale sur les territoire</w:t>
      </w:r>
      <w:r w:rsidR="00A705D2" w:rsidRPr="00C275F7">
        <w:rPr>
          <w:sz w:val="21"/>
          <w:szCs w:val="21"/>
        </w:rPr>
        <w:t>s</w:t>
      </w:r>
      <w:r w:rsidR="0000657C" w:rsidRPr="00C275F7">
        <w:rPr>
          <w:sz w:val="21"/>
          <w:szCs w:val="21"/>
        </w:rPr>
        <w:t xml:space="preserve"> des républ</w:t>
      </w:r>
      <w:r w:rsidR="00AE7C5E" w:rsidRPr="00C275F7">
        <w:rPr>
          <w:sz w:val="21"/>
          <w:szCs w:val="21"/>
        </w:rPr>
        <w:t>iques autoproclamées de Louhansk et de Donetsk</w:t>
      </w:r>
      <w:r>
        <w:rPr>
          <w:sz w:val="21"/>
          <w:szCs w:val="21"/>
        </w:rPr>
        <w:t>,</w:t>
      </w:r>
      <w:r w:rsidR="00AE7C5E" w:rsidRPr="00C275F7">
        <w:rPr>
          <w:sz w:val="21"/>
          <w:szCs w:val="21"/>
        </w:rPr>
        <w:t xml:space="preserve"> afin de maintenir la souveraineté de l’Ukraine et surtout d’asseoir la légitimité, avo</w:t>
      </w:r>
      <w:r w:rsidR="00A705D2" w:rsidRPr="00C275F7">
        <w:rPr>
          <w:sz w:val="21"/>
          <w:szCs w:val="21"/>
        </w:rPr>
        <w:t>uo</w:t>
      </w:r>
      <w:r w:rsidR="00DF5B0C" w:rsidRPr="00C275F7">
        <w:rPr>
          <w:sz w:val="21"/>
          <w:szCs w:val="21"/>
        </w:rPr>
        <w:t>ns-</w:t>
      </w:r>
      <w:r>
        <w:rPr>
          <w:sz w:val="21"/>
          <w:szCs w:val="21"/>
        </w:rPr>
        <w:t>le</w:t>
      </w:r>
      <w:r w:rsidR="00AE7C5E" w:rsidRPr="00C275F7">
        <w:rPr>
          <w:sz w:val="21"/>
          <w:szCs w:val="21"/>
        </w:rPr>
        <w:t xml:space="preserve"> chancelante</w:t>
      </w:r>
      <w:r>
        <w:rPr>
          <w:sz w:val="21"/>
          <w:szCs w:val="21"/>
        </w:rPr>
        <w:t xml:space="preserve">, </w:t>
      </w:r>
      <w:r w:rsidR="00AE7C5E" w:rsidRPr="00C275F7">
        <w:rPr>
          <w:sz w:val="21"/>
          <w:szCs w:val="21"/>
        </w:rPr>
        <w:t>des nouvelles autorités en pos</w:t>
      </w:r>
      <w:r w:rsidR="0067789E" w:rsidRPr="00C275F7">
        <w:rPr>
          <w:sz w:val="21"/>
          <w:szCs w:val="21"/>
        </w:rPr>
        <w:t>te</w:t>
      </w:r>
      <w:r>
        <w:rPr>
          <w:sz w:val="21"/>
          <w:szCs w:val="21"/>
        </w:rPr>
        <w:t>,</w:t>
      </w:r>
      <w:r w:rsidR="0067789E" w:rsidRPr="00C275F7">
        <w:rPr>
          <w:sz w:val="21"/>
          <w:szCs w:val="21"/>
        </w:rPr>
        <w:t xml:space="preserve"> à Kiev</w:t>
      </w:r>
      <w:r>
        <w:rPr>
          <w:sz w:val="21"/>
          <w:szCs w:val="21"/>
        </w:rPr>
        <w:t>,</w:t>
      </w:r>
      <w:r w:rsidR="0067789E" w:rsidRPr="00C275F7">
        <w:rPr>
          <w:sz w:val="21"/>
          <w:szCs w:val="21"/>
        </w:rPr>
        <w:t xml:space="preserve"> depuis le 22 février</w:t>
      </w:r>
      <w:r>
        <w:rPr>
          <w:sz w:val="21"/>
          <w:szCs w:val="21"/>
        </w:rPr>
        <w:t xml:space="preserve"> 2014</w:t>
      </w:r>
      <w:r w:rsidR="0067789E" w:rsidRPr="00C275F7">
        <w:rPr>
          <w:sz w:val="21"/>
          <w:szCs w:val="21"/>
        </w:rPr>
        <w:t xml:space="preserve"> </w:t>
      </w:r>
      <w:r w:rsidR="00AE7C5E" w:rsidRPr="00C275F7">
        <w:rPr>
          <w:sz w:val="21"/>
          <w:szCs w:val="21"/>
        </w:rPr>
        <w:t>.Cette offensi</w:t>
      </w:r>
      <w:r w:rsidR="00D224C7" w:rsidRPr="00C275F7">
        <w:rPr>
          <w:sz w:val="21"/>
          <w:szCs w:val="21"/>
        </w:rPr>
        <w:t>ve se voulait une riposte décisive</w:t>
      </w:r>
      <w:r w:rsidR="00AE7C5E" w:rsidRPr="00C275F7">
        <w:rPr>
          <w:sz w:val="21"/>
          <w:szCs w:val="21"/>
        </w:rPr>
        <w:t xml:space="preserve"> et sans équivoque sur les manifestations de masse dans les ré</w:t>
      </w:r>
      <w:r w:rsidR="00D224C7" w:rsidRPr="00C275F7">
        <w:rPr>
          <w:sz w:val="21"/>
          <w:szCs w:val="21"/>
        </w:rPr>
        <w:t xml:space="preserve">gions russophones </w:t>
      </w:r>
      <w:r w:rsidR="00AE7C5E" w:rsidRPr="00C275F7">
        <w:rPr>
          <w:sz w:val="21"/>
          <w:szCs w:val="21"/>
        </w:rPr>
        <w:t xml:space="preserve"> de l’Est de l’Ukraine</w:t>
      </w:r>
      <w:r w:rsidR="00C41C18" w:rsidRPr="00C275F7">
        <w:rPr>
          <w:sz w:val="21"/>
          <w:szCs w:val="21"/>
        </w:rPr>
        <w:t>, considérées par Kiev comme des actions de déstabilisation</w:t>
      </w:r>
      <w:r>
        <w:rPr>
          <w:sz w:val="21"/>
          <w:szCs w:val="21"/>
        </w:rPr>
        <w:t>,</w:t>
      </w:r>
      <w:r w:rsidR="00C41C18" w:rsidRPr="00C275F7">
        <w:rPr>
          <w:sz w:val="21"/>
          <w:szCs w:val="21"/>
        </w:rPr>
        <w:t xml:space="preserve"> menées  par « des groupes de saboteurs professionnels »</w:t>
      </w:r>
      <w:r>
        <w:rPr>
          <w:sz w:val="21"/>
          <w:szCs w:val="21"/>
        </w:rPr>
        <w:t xml:space="preserve">, c’est-à-dire </w:t>
      </w:r>
      <w:r w:rsidR="00C41C18" w:rsidRPr="00C275F7">
        <w:rPr>
          <w:sz w:val="21"/>
          <w:szCs w:val="21"/>
        </w:rPr>
        <w:t xml:space="preserve"> les services secrets russes en particulier le FSB</w:t>
      </w:r>
      <w:r w:rsidR="000F3882" w:rsidRPr="00C275F7">
        <w:rPr>
          <w:sz w:val="21"/>
          <w:szCs w:val="21"/>
        </w:rPr>
        <w:t>(</w:t>
      </w:r>
      <w:r w:rsidR="000F3882" w:rsidRPr="00C275F7">
        <w:rPr>
          <w:rStyle w:val="Appelnotedebasdep"/>
          <w:sz w:val="21"/>
          <w:szCs w:val="21"/>
        </w:rPr>
        <w:footnoteReference w:id="1"/>
      </w:r>
      <w:r w:rsidR="000F3882" w:rsidRPr="00C275F7">
        <w:rPr>
          <w:sz w:val="21"/>
          <w:szCs w:val="21"/>
        </w:rPr>
        <w:t>)</w:t>
      </w:r>
      <w:r w:rsidR="00C41C18" w:rsidRPr="00C275F7">
        <w:rPr>
          <w:sz w:val="21"/>
          <w:szCs w:val="21"/>
        </w:rPr>
        <w:t>.Elles</w:t>
      </w:r>
      <w:r w:rsidR="00C76835" w:rsidRPr="00C275F7">
        <w:rPr>
          <w:sz w:val="21"/>
          <w:szCs w:val="21"/>
        </w:rPr>
        <w:t xml:space="preserve"> ont abouti à la proclamation de la République populaire de D</w:t>
      </w:r>
      <w:r>
        <w:rPr>
          <w:sz w:val="21"/>
          <w:szCs w:val="21"/>
        </w:rPr>
        <w:t>onetsk le 7 avril 2014 et au</w:t>
      </w:r>
      <w:r w:rsidR="00C76835" w:rsidRPr="00C275F7">
        <w:rPr>
          <w:sz w:val="21"/>
          <w:szCs w:val="21"/>
        </w:rPr>
        <w:t xml:space="preserve"> refus des séparatistes prorusses d’adopter l’accord de désarme</w:t>
      </w:r>
      <w:r>
        <w:rPr>
          <w:sz w:val="21"/>
          <w:szCs w:val="21"/>
        </w:rPr>
        <w:t>ment et d’amnistie, proposé</w:t>
      </w:r>
      <w:r w:rsidR="00C76835" w:rsidRPr="00C275F7">
        <w:rPr>
          <w:sz w:val="21"/>
          <w:szCs w:val="21"/>
        </w:rPr>
        <w:t xml:space="preserve"> le 17 avril 2014 entre l’Ukraine, la Russie, les Etats-Unis et l’Europe</w:t>
      </w:r>
      <w:r w:rsidR="00C41C18" w:rsidRPr="00C275F7">
        <w:rPr>
          <w:sz w:val="21"/>
          <w:szCs w:val="21"/>
        </w:rPr>
        <w:t>(</w:t>
      </w:r>
      <w:r w:rsidR="000F3882" w:rsidRPr="00C275F7">
        <w:rPr>
          <w:rStyle w:val="Appelnotedebasdep"/>
          <w:sz w:val="21"/>
          <w:szCs w:val="21"/>
        </w:rPr>
        <w:footnoteReference w:id="2"/>
      </w:r>
      <w:r w:rsidR="00C41C18" w:rsidRPr="00C275F7">
        <w:rPr>
          <w:sz w:val="21"/>
          <w:szCs w:val="21"/>
        </w:rPr>
        <w:t>)</w:t>
      </w:r>
      <w:r w:rsidR="00C76835" w:rsidRPr="00C275F7">
        <w:rPr>
          <w:sz w:val="21"/>
          <w:szCs w:val="21"/>
        </w:rPr>
        <w:t>.</w:t>
      </w:r>
    </w:p>
    <w:p w:rsidR="00E155C2" w:rsidRDefault="00C41C18" w:rsidP="0007428F">
      <w:pPr>
        <w:spacing w:after="0"/>
        <w:jc w:val="both"/>
        <w:rPr>
          <w:sz w:val="21"/>
          <w:szCs w:val="21"/>
        </w:rPr>
      </w:pPr>
      <w:r w:rsidRPr="00C275F7">
        <w:rPr>
          <w:sz w:val="21"/>
          <w:szCs w:val="21"/>
        </w:rPr>
        <w:t>Au cours du mois de mai,</w:t>
      </w:r>
      <w:r w:rsidR="000E6735" w:rsidRPr="00C275F7">
        <w:rPr>
          <w:sz w:val="21"/>
          <w:szCs w:val="21"/>
        </w:rPr>
        <w:t xml:space="preserve"> </w:t>
      </w:r>
      <w:r w:rsidR="00A705D2" w:rsidRPr="00C275F7">
        <w:rPr>
          <w:sz w:val="21"/>
          <w:szCs w:val="21"/>
        </w:rPr>
        <w:t xml:space="preserve">les forces de </w:t>
      </w:r>
      <w:r w:rsidR="000E6735" w:rsidRPr="00C275F7">
        <w:rPr>
          <w:sz w:val="21"/>
          <w:szCs w:val="21"/>
        </w:rPr>
        <w:t>l’</w:t>
      </w:r>
      <w:r w:rsidR="00A705D2" w:rsidRPr="00C275F7">
        <w:rPr>
          <w:sz w:val="21"/>
          <w:szCs w:val="21"/>
        </w:rPr>
        <w:t xml:space="preserve">opération ATO </w:t>
      </w:r>
      <w:r w:rsidR="00E155C2">
        <w:rPr>
          <w:sz w:val="21"/>
          <w:szCs w:val="21"/>
        </w:rPr>
        <w:t>ont  repoussé</w:t>
      </w:r>
      <w:r w:rsidR="000E6735" w:rsidRPr="00C275F7">
        <w:rPr>
          <w:sz w:val="21"/>
          <w:szCs w:val="21"/>
        </w:rPr>
        <w:t xml:space="preserve">  les séparatistes des villes de Slaviansk et de Kramatorsk </w:t>
      </w:r>
      <w:r w:rsidR="008F7DA0" w:rsidRPr="00C275F7">
        <w:rPr>
          <w:sz w:val="21"/>
          <w:szCs w:val="21"/>
        </w:rPr>
        <w:t xml:space="preserve"> </w:t>
      </w:r>
      <w:r w:rsidR="00E155C2">
        <w:rPr>
          <w:sz w:val="21"/>
          <w:szCs w:val="21"/>
        </w:rPr>
        <w:t>et repris</w:t>
      </w:r>
      <w:r w:rsidR="000E6735" w:rsidRPr="00C275F7">
        <w:rPr>
          <w:sz w:val="21"/>
          <w:szCs w:val="21"/>
        </w:rPr>
        <w:t xml:space="preserve"> l’aéroport de </w:t>
      </w:r>
      <w:r w:rsidR="00642917" w:rsidRPr="00C275F7">
        <w:rPr>
          <w:sz w:val="21"/>
          <w:szCs w:val="21"/>
        </w:rPr>
        <w:t>Donetsk (</w:t>
      </w:r>
      <w:r w:rsidR="000F3882" w:rsidRPr="00C275F7">
        <w:rPr>
          <w:rStyle w:val="Appelnotedebasdep"/>
          <w:sz w:val="21"/>
          <w:szCs w:val="21"/>
        </w:rPr>
        <w:footnoteReference w:id="3"/>
      </w:r>
      <w:r w:rsidR="000F3882" w:rsidRPr="00C275F7">
        <w:rPr>
          <w:sz w:val="21"/>
          <w:szCs w:val="21"/>
        </w:rPr>
        <w:t>)</w:t>
      </w:r>
      <w:r w:rsidR="000E6735" w:rsidRPr="00C275F7">
        <w:rPr>
          <w:sz w:val="21"/>
          <w:szCs w:val="21"/>
        </w:rPr>
        <w:t xml:space="preserve"> </w:t>
      </w:r>
      <w:r w:rsidRPr="00C275F7">
        <w:rPr>
          <w:sz w:val="21"/>
          <w:szCs w:val="21"/>
        </w:rPr>
        <w:t>.Ce moment est crucial dans l’évolution de la crise ukrainienne</w:t>
      </w:r>
      <w:r w:rsidR="00E155C2">
        <w:rPr>
          <w:sz w:val="21"/>
          <w:szCs w:val="21"/>
        </w:rPr>
        <w:t>,</w:t>
      </w:r>
      <w:r w:rsidRPr="00C275F7">
        <w:rPr>
          <w:sz w:val="21"/>
          <w:szCs w:val="21"/>
        </w:rPr>
        <w:t xml:space="preserve"> car on </w:t>
      </w:r>
      <w:r w:rsidR="00E155C2">
        <w:rPr>
          <w:sz w:val="21"/>
          <w:szCs w:val="21"/>
        </w:rPr>
        <w:t xml:space="preserve">peut </w:t>
      </w:r>
      <w:r w:rsidRPr="00C275F7">
        <w:rPr>
          <w:sz w:val="21"/>
          <w:szCs w:val="21"/>
        </w:rPr>
        <w:t>le considérer comme le point de basculement vers une s</w:t>
      </w:r>
      <w:r w:rsidR="00A705D2" w:rsidRPr="00C275F7">
        <w:rPr>
          <w:sz w:val="21"/>
          <w:szCs w:val="21"/>
        </w:rPr>
        <w:t>ituation de</w:t>
      </w:r>
      <w:r w:rsidRPr="00C275F7">
        <w:rPr>
          <w:sz w:val="21"/>
          <w:szCs w:val="21"/>
        </w:rPr>
        <w:t xml:space="preserve"> guerre civile</w:t>
      </w:r>
      <w:r w:rsidR="00C57FBF" w:rsidRPr="00C275F7">
        <w:rPr>
          <w:sz w:val="21"/>
          <w:szCs w:val="21"/>
        </w:rPr>
        <w:t xml:space="preserve">. </w:t>
      </w:r>
    </w:p>
    <w:p w:rsidR="00B75BF1" w:rsidRDefault="00C41C18" w:rsidP="0007428F">
      <w:pPr>
        <w:spacing w:after="0"/>
        <w:jc w:val="both"/>
        <w:rPr>
          <w:sz w:val="21"/>
          <w:szCs w:val="21"/>
        </w:rPr>
      </w:pPr>
      <w:r w:rsidRPr="00C275F7">
        <w:rPr>
          <w:sz w:val="21"/>
          <w:szCs w:val="21"/>
        </w:rPr>
        <w:t xml:space="preserve">Au cours du mois de juin, l’armée ukrainienne </w:t>
      </w:r>
      <w:r w:rsidR="00B75BF1">
        <w:rPr>
          <w:sz w:val="21"/>
          <w:szCs w:val="21"/>
        </w:rPr>
        <w:t>assiège</w:t>
      </w:r>
      <w:r w:rsidR="00BB5513" w:rsidRPr="00C275F7">
        <w:rPr>
          <w:sz w:val="21"/>
          <w:szCs w:val="21"/>
        </w:rPr>
        <w:t xml:space="preserve"> les villes</w:t>
      </w:r>
      <w:r w:rsidR="00A705D2" w:rsidRPr="00C275F7">
        <w:rPr>
          <w:sz w:val="21"/>
          <w:szCs w:val="21"/>
        </w:rPr>
        <w:t xml:space="preserve"> de </w:t>
      </w:r>
      <w:r w:rsidR="00B75BF1">
        <w:rPr>
          <w:sz w:val="21"/>
          <w:szCs w:val="21"/>
        </w:rPr>
        <w:t>Louhansk,</w:t>
      </w:r>
      <w:r w:rsidR="00BB5513" w:rsidRPr="00C275F7">
        <w:rPr>
          <w:sz w:val="21"/>
          <w:szCs w:val="21"/>
        </w:rPr>
        <w:t xml:space="preserve"> Donetsk et </w:t>
      </w:r>
      <w:r w:rsidR="00642917" w:rsidRPr="00C275F7">
        <w:rPr>
          <w:sz w:val="21"/>
          <w:szCs w:val="21"/>
        </w:rPr>
        <w:t>Slaviansk,</w:t>
      </w:r>
      <w:r w:rsidR="00C57FBF" w:rsidRPr="00C275F7">
        <w:rPr>
          <w:sz w:val="21"/>
          <w:szCs w:val="21"/>
        </w:rPr>
        <w:t xml:space="preserve"> ce qui fait penser aux analystes de l’OTAN et à</w:t>
      </w:r>
      <w:r w:rsidR="00DF5B0C" w:rsidRPr="00C275F7">
        <w:rPr>
          <w:sz w:val="21"/>
          <w:szCs w:val="21"/>
        </w:rPr>
        <w:t xml:space="preserve"> la presse internationale</w:t>
      </w:r>
      <w:r w:rsidR="00BB5513" w:rsidRPr="00C275F7">
        <w:rPr>
          <w:sz w:val="21"/>
          <w:szCs w:val="21"/>
        </w:rPr>
        <w:t>, à</w:t>
      </w:r>
      <w:r w:rsidR="00DF5B0C" w:rsidRPr="00C275F7">
        <w:rPr>
          <w:sz w:val="21"/>
          <w:szCs w:val="21"/>
        </w:rPr>
        <w:t xml:space="preserve">  une</w:t>
      </w:r>
      <w:r w:rsidR="00C57FBF" w:rsidRPr="00C275F7">
        <w:rPr>
          <w:sz w:val="21"/>
          <w:szCs w:val="21"/>
        </w:rPr>
        <w:t xml:space="preserve"> victoire</w:t>
      </w:r>
      <w:r w:rsidR="00D224C7" w:rsidRPr="00C275F7">
        <w:rPr>
          <w:sz w:val="21"/>
          <w:szCs w:val="21"/>
        </w:rPr>
        <w:t xml:space="preserve"> prochaine des loyalistes. Néanmoins, plusieurs évènements</w:t>
      </w:r>
      <w:r w:rsidR="00B75BF1">
        <w:rPr>
          <w:sz w:val="21"/>
          <w:szCs w:val="21"/>
        </w:rPr>
        <w:t>,</w:t>
      </w:r>
      <w:r w:rsidR="00D224C7" w:rsidRPr="00C275F7">
        <w:rPr>
          <w:sz w:val="21"/>
          <w:szCs w:val="21"/>
        </w:rPr>
        <w:t xml:space="preserve">  en particulier le crash du MH17 de la Malaysia Airlines</w:t>
      </w:r>
      <w:r w:rsidR="00B75BF1">
        <w:rPr>
          <w:sz w:val="21"/>
          <w:szCs w:val="21"/>
        </w:rPr>
        <w:t>,</w:t>
      </w:r>
      <w:r w:rsidR="00D224C7" w:rsidRPr="00C275F7">
        <w:rPr>
          <w:sz w:val="21"/>
          <w:szCs w:val="21"/>
        </w:rPr>
        <w:t xml:space="preserve">  contribuent à internationaliser le conflit et pousse</w:t>
      </w:r>
      <w:r w:rsidR="00B75BF1">
        <w:rPr>
          <w:sz w:val="21"/>
          <w:szCs w:val="21"/>
        </w:rPr>
        <w:t>nt</w:t>
      </w:r>
      <w:r w:rsidR="00D224C7" w:rsidRPr="00C275F7">
        <w:rPr>
          <w:sz w:val="21"/>
          <w:szCs w:val="21"/>
        </w:rPr>
        <w:t xml:space="preserve"> le Kremlin à </w:t>
      </w:r>
      <w:proofErr w:type="gramStart"/>
      <w:r w:rsidR="00D224C7" w:rsidRPr="00C275F7">
        <w:rPr>
          <w:sz w:val="21"/>
          <w:szCs w:val="21"/>
        </w:rPr>
        <w:t>agir</w:t>
      </w:r>
      <w:r w:rsidR="000F3882" w:rsidRPr="00C275F7">
        <w:rPr>
          <w:sz w:val="21"/>
          <w:szCs w:val="21"/>
        </w:rPr>
        <w:t>(</w:t>
      </w:r>
      <w:proofErr w:type="gramEnd"/>
      <w:r w:rsidR="000F3882" w:rsidRPr="00C275F7">
        <w:rPr>
          <w:rStyle w:val="Appelnotedebasdep"/>
          <w:sz w:val="21"/>
          <w:szCs w:val="21"/>
        </w:rPr>
        <w:footnoteReference w:id="4"/>
      </w:r>
      <w:r w:rsidR="000F3882" w:rsidRPr="00C275F7">
        <w:rPr>
          <w:sz w:val="21"/>
          <w:szCs w:val="21"/>
        </w:rPr>
        <w:t>)</w:t>
      </w:r>
      <w:r w:rsidR="00D224C7" w:rsidRPr="00C275F7">
        <w:rPr>
          <w:sz w:val="21"/>
          <w:szCs w:val="21"/>
        </w:rPr>
        <w:t xml:space="preserve">. </w:t>
      </w:r>
    </w:p>
    <w:p w:rsidR="00B75BF1" w:rsidRDefault="00D224C7" w:rsidP="0007428F">
      <w:pPr>
        <w:jc w:val="both"/>
        <w:rPr>
          <w:sz w:val="21"/>
          <w:szCs w:val="21"/>
        </w:rPr>
      </w:pPr>
      <w:r w:rsidRPr="00C275F7">
        <w:rPr>
          <w:sz w:val="21"/>
          <w:szCs w:val="21"/>
        </w:rPr>
        <w:t xml:space="preserve">Fin août, des unités d’artillerie et  des forces spéciales russes franchissent la frontière de </w:t>
      </w:r>
      <w:r w:rsidR="00B75BF1">
        <w:rPr>
          <w:sz w:val="21"/>
          <w:szCs w:val="21"/>
        </w:rPr>
        <w:t>nuit dans la semaine  du 17</w:t>
      </w:r>
      <w:r w:rsidRPr="00C275F7">
        <w:rPr>
          <w:sz w:val="21"/>
          <w:szCs w:val="21"/>
        </w:rPr>
        <w:t>.</w:t>
      </w:r>
      <w:r w:rsidR="00C41C18" w:rsidRPr="00C275F7">
        <w:rPr>
          <w:sz w:val="21"/>
          <w:szCs w:val="21"/>
        </w:rPr>
        <w:t xml:space="preserve"> </w:t>
      </w:r>
      <w:r w:rsidRPr="00C275F7">
        <w:rPr>
          <w:sz w:val="21"/>
          <w:szCs w:val="21"/>
        </w:rPr>
        <w:t xml:space="preserve">Elles </w:t>
      </w:r>
      <w:r w:rsidR="00C41C18" w:rsidRPr="00C275F7">
        <w:rPr>
          <w:sz w:val="21"/>
          <w:szCs w:val="21"/>
        </w:rPr>
        <w:t xml:space="preserve">réussissent  à </w:t>
      </w:r>
      <w:r w:rsidR="00A705D2" w:rsidRPr="00C275F7">
        <w:rPr>
          <w:sz w:val="21"/>
          <w:szCs w:val="21"/>
        </w:rPr>
        <w:t>briser  l’encerclement autour  de Louhansk et Donetsk</w:t>
      </w:r>
      <w:r w:rsidR="00B75BF1">
        <w:rPr>
          <w:sz w:val="21"/>
          <w:szCs w:val="21"/>
        </w:rPr>
        <w:t>,</w:t>
      </w:r>
      <w:r w:rsidR="00A705D2" w:rsidRPr="00C275F7">
        <w:rPr>
          <w:sz w:val="21"/>
          <w:szCs w:val="21"/>
        </w:rPr>
        <w:t xml:space="preserve"> en pilonnant </w:t>
      </w:r>
      <w:r w:rsidR="00C04D62" w:rsidRPr="00C275F7">
        <w:rPr>
          <w:sz w:val="21"/>
          <w:szCs w:val="21"/>
        </w:rPr>
        <w:t>et en menant des actions offensives sur les arrières d</w:t>
      </w:r>
      <w:r w:rsidR="00A705D2" w:rsidRPr="00C275F7">
        <w:rPr>
          <w:sz w:val="21"/>
          <w:szCs w:val="21"/>
        </w:rPr>
        <w:t>es po</w:t>
      </w:r>
      <w:r w:rsidR="00B75BF1">
        <w:rPr>
          <w:sz w:val="21"/>
          <w:szCs w:val="21"/>
        </w:rPr>
        <w:t>sitions  de l’armée ukrainienne</w:t>
      </w:r>
      <w:r w:rsidR="00C04D62" w:rsidRPr="00C275F7">
        <w:rPr>
          <w:sz w:val="21"/>
          <w:szCs w:val="21"/>
        </w:rPr>
        <w:t xml:space="preserve"> qui subit durant la mi-</w:t>
      </w:r>
      <w:r w:rsidR="007208A1" w:rsidRPr="00C275F7">
        <w:rPr>
          <w:sz w:val="21"/>
          <w:szCs w:val="21"/>
        </w:rPr>
        <w:t xml:space="preserve">août </w:t>
      </w:r>
      <w:r w:rsidR="00BB5513" w:rsidRPr="00C275F7">
        <w:rPr>
          <w:sz w:val="21"/>
          <w:szCs w:val="21"/>
        </w:rPr>
        <w:t xml:space="preserve">et en septembre, </w:t>
      </w:r>
      <w:r w:rsidR="007208A1" w:rsidRPr="00C275F7">
        <w:rPr>
          <w:sz w:val="21"/>
          <w:szCs w:val="21"/>
        </w:rPr>
        <w:t>plusieurs ce</w:t>
      </w:r>
      <w:r w:rsidR="00B75BF1">
        <w:rPr>
          <w:sz w:val="21"/>
          <w:szCs w:val="21"/>
        </w:rPr>
        <w:t>ntaines de pertes .D</w:t>
      </w:r>
      <w:r w:rsidR="00C04D62" w:rsidRPr="00C275F7">
        <w:rPr>
          <w:sz w:val="21"/>
          <w:szCs w:val="21"/>
        </w:rPr>
        <w:t>es unités entières désertent leurs positions,  à proximité de la frontière russo-ukrainienne</w:t>
      </w:r>
      <w:r w:rsidR="000F3882" w:rsidRPr="00C275F7">
        <w:rPr>
          <w:sz w:val="21"/>
          <w:szCs w:val="21"/>
        </w:rPr>
        <w:t>(</w:t>
      </w:r>
      <w:r w:rsidR="000F3882" w:rsidRPr="00C275F7">
        <w:rPr>
          <w:rStyle w:val="Appelnotedebasdep"/>
          <w:sz w:val="21"/>
          <w:szCs w:val="21"/>
        </w:rPr>
        <w:footnoteReference w:id="5"/>
      </w:r>
      <w:r w:rsidR="000F3882" w:rsidRPr="00C275F7">
        <w:rPr>
          <w:sz w:val="21"/>
          <w:szCs w:val="21"/>
        </w:rPr>
        <w:t>)</w:t>
      </w:r>
      <w:r w:rsidR="00B75BF1">
        <w:rPr>
          <w:sz w:val="21"/>
          <w:szCs w:val="21"/>
        </w:rPr>
        <w:t>l’</w:t>
      </w:r>
      <w:r w:rsidR="00BB5513" w:rsidRPr="00C275F7">
        <w:rPr>
          <w:sz w:val="21"/>
          <w:szCs w:val="21"/>
        </w:rPr>
        <w:t>obligeant à</w:t>
      </w:r>
      <w:r w:rsidR="00B75BF1">
        <w:rPr>
          <w:sz w:val="21"/>
          <w:szCs w:val="21"/>
        </w:rPr>
        <w:t xml:space="preserve"> se replier. C</w:t>
      </w:r>
      <w:r w:rsidR="00C04D62" w:rsidRPr="00C275F7">
        <w:rPr>
          <w:sz w:val="21"/>
          <w:szCs w:val="21"/>
        </w:rPr>
        <w:t>e</w:t>
      </w:r>
      <w:r w:rsidR="00B75BF1">
        <w:rPr>
          <w:sz w:val="21"/>
          <w:szCs w:val="21"/>
        </w:rPr>
        <w:t xml:space="preserve">la </w:t>
      </w:r>
      <w:r w:rsidR="00C04D62" w:rsidRPr="00C275F7">
        <w:rPr>
          <w:sz w:val="21"/>
          <w:szCs w:val="21"/>
        </w:rPr>
        <w:t>laisse le temps aux s</w:t>
      </w:r>
      <w:r w:rsidR="00BB5513" w:rsidRPr="00C275F7">
        <w:rPr>
          <w:sz w:val="21"/>
          <w:szCs w:val="21"/>
        </w:rPr>
        <w:t>éparatistes</w:t>
      </w:r>
      <w:r w:rsidR="00C04D62" w:rsidRPr="00C275F7">
        <w:rPr>
          <w:sz w:val="21"/>
          <w:szCs w:val="21"/>
        </w:rPr>
        <w:t xml:space="preserve"> de contre-attaquer et de reprendre Donetsk</w:t>
      </w:r>
      <w:r w:rsidR="00B75BF1">
        <w:rPr>
          <w:sz w:val="21"/>
          <w:szCs w:val="21"/>
        </w:rPr>
        <w:t>,</w:t>
      </w:r>
      <w:r w:rsidR="00C04D62" w:rsidRPr="00C275F7">
        <w:rPr>
          <w:sz w:val="21"/>
          <w:szCs w:val="21"/>
        </w:rPr>
        <w:t xml:space="preserve"> </w:t>
      </w:r>
      <w:r w:rsidR="00985FAE" w:rsidRPr="00C275F7">
        <w:rPr>
          <w:sz w:val="21"/>
          <w:szCs w:val="21"/>
        </w:rPr>
        <w:t xml:space="preserve">notamment son aéroport </w:t>
      </w:r>
      <w:r w:rsidR="00C04D62" w:rsidRPr="00C275F7">
        <w:rPr>
          <w:sz w:val="21"/>
          <w:szCs w:val="21"/>
        </w:rPr>
        <w:t xml:space="preserve">et la région portuaire de </w:t>
      </w:r>
      <w:proofErr w:type="gramStart"/>
      <w:r w:rsidR="00C04D62" w:rsidRPr="00C275F7">
        <w:rPr>
          <w:sz w:val="21"/>
          <w:szCs w:val="21"/>
        </w:rPr>
        <w:t>Marioupol</w:t>
      </w:r>
      <w:r w:rsidR="00985FAE" w:rsidRPr="00C275F7">
        <w:rPr>
          <w:sz w:val="21"/>
          <w:szCs w:val="21"/>
        </w:rPr>
        <w:t>(</w:t>
      </w:r>
      <w:proofErr w:type="gramEnd"/>
      <w:r w:rsidR="00BE6763" w:rsidRPr="00C275F7">
        <w:rPr>
          <w:rStyle w:val="Appelnotedebasdep"/>
          <w:sz w:val="21"/>
          <w:szCs w:val="21"/>
        </w:rPr>
        <w:footnoteReference w:id="6"/>
      </w:r>
      <w:r w:rsidR="00DF5B0C" w:rsidRPr="00C275F7">
        <w:rPr>
          <w:sz w:val="21"/>
          <w:szCs w:val="21"/>
        </w:rPr>
        <w:t>).</w:t>
      </w:r>
    </w:p>
    <w:p w:rsidR="007422FE" w:rsidRPr="00C275F7" w:rsidRDefault="000F3882" w:rsidP="0007428F">
      <w:pPr>
        <w:jc w:val="both"/>
        <w:rPr>
          <w:sz w:val="21"/>
          <w:szCs w:val="21"/>
        </w:rPr>
      </w:pPr>
      <w:r w:rsidRPr="00C275F7">
        <w:rPr>
          <w:sz w:val="21"/>
          <w:szCs w:val="21"/>
        </w:rPr>
        <w:lastRenderedPageBreak/>
        <w:t>Parallèlement aux opérations militaires, la diplomatie européenne s’est activée dès avril 2014 pour essayer de trouver une solution de sortie de crise.</w:t>
      </w:r>
      <w:r w:rsidR="001E6D03" w:rsidRPr="00C275F7">
        <w:rPr>
          <w:sz w:val="21"/>
          <w:szCs w:val="21"/>
        </w:rPr>
        <w:t xml:space="preserve"> </w:t>
      </w:r>
      <w:r w:rsidR="00B75BF1">
        <w:rPr>
          <w:sz w:val="21"/>
          <w:szCs w:val="21"/>
        </w:rPr>
        <w:t>Début avril, le</w:t>
      </w:r>
      <w:r w:rsidR="007A40E8" w:rsidRPr="00C275F7">
        <w:rPr>
          <w:sz w:val="21"/>
          <w:szCs w:val="21"/>
        </w:rPr>
        <w:t xml:space="preserve"> G</w:t>
      </w:r>
      <w:r w:rsidR="001E6D03" w:rsidRPr="00C275F7">
        <w:rPr>
          <w:sz w:val="21"/>
          <w:szCs w:val="21"/>
        </w:rPr>
        <w:t xml:space="preserve">roupe de </w:t>
      </w:r>
      <w:r w:rsidR="007A40E8" w:rsidRPr="00C275F7">
        <w:rPr>
          <w:sz w:val="21"/>
          <w:szCs w:val="21"/>
        </w:rPr>
        <w:t>C</w:t>
      </w:r>
      <w:r w:rsidRPr="00C275F7">
        <w:rPr>
          <w:sz w:val="21"/>
          <w:szCs w:val="21"/>
        </w:rPr>
        <w:t>ontact UE-Russie</w:t>
      </w:r>
      <w:r w:rsidR="00B75BF1">
        <w:rPr>
          <w:sz w:val="21"/>
          <w:szCs w:val="21"/>
        </w:rPr>
        <w:t xml:space="preserve">  fut  mis</w:t>
      </w:r>
      <w:r w:rsidR="00B75BF1" w:rsidRPr="00B75BF1">
        <w:rPr>
          <w:sz w:val="21"/>
          <w:szCs w:val="21"/>
        </w:rPr>
        <w:t xml:space="preserve"> en place</w:t>
      </w:r>
      <w:r w:rsidR="007A76BD" w:rsidRPr="00C275F7">
        <w:rPr>
          <w:sz w:val="21"/>
          <w:szCs w:val="21"/>
        </w:rPr>
        <w:t xml:space="preserve">, </w:t>
      </w:r>
      <w:r w:rsidRPr="00C275F7">
        <w:rPr>
          <w:sz w:val="21"/>
          <w:szCs w:val="21"/>
        </w:rPr>
        <w:t>à l’initiative de l’</w:t>
      </w:r>
      <w:r w:rsidR="007A76BD" w:rsidRPr="00C275F7">
        <w:rPr>
          <w:sz w:val="21"/>
          <w:szCs w:val="21"/>
        </w:rPr>
        <w:t>Allemagne,</w:t>
      </w:r>
      <w:r w:rsidR="00B75BF1">
        <w:rPr>
          <w:sz w:val="21"/>
          <w:szCs w:val="21"/>
        </w:rPr>
        <w:t xml:space="preserve"> et </w:t>
      </w:r>
      <w:r w:rsidRPr="00C275F7">
        <w:rPr>
          <w:sz w:val="21"/>
          <w:szCs w:val="21"/>
        </w:rPr>
        <w:t>un groupe d’observateurs de l’OSCE</w:t>
      </w:r>
      <w:r w:rsidR="00B75BF1">
        <w:rPr>
          <w:sz w:val="21"/>
          <w:szCs w:val="21"/>
        </w:rPr>
        <w:t xml:space="preserve"> est déployé</w:t>
      </w:r>
      <w:r w:rsidRPr="00C275F7">
        <w:rPr>
          <w:sz w:val="21"/>
          <w:szCs w:val="21"/>
        </w:rPr>
        <w:t>(</w:t>
      </w:r>
      <w:r w:rsidR="001E6D03" w:rsidRPr="00C275F7">
        <w:rPr>
          <w:rStyle w:val="Appelnotedebasdep"/>
          <w:sz w:val="21"/>
          <w:szCs w:val="21"/>
        </w:rPr>
        <w:footnoteReference w:id="7"/>
      </w:r>
      <w:r w:rsidR="00B75BF1">
        <w:rPr>
          <w:sz w:val="21"/>
          <w:szCs w:val="21"/>
        </w:rPr>
        <w:t>).D</w:t>
      </w:r>
      <w:r w:rsidR="001E6D03" w:rsidRPr="00C275F7">
        <w:rPr>
          <w:sz w:val="21"/>
          <w:szCs w:val="21"/>
        </w:rPr>
        <w:t xml:space="preserve">es réunions au format </w:t>
      </w:r>
      <w:r w:rsidR="00B75BF1">
        <w:rPr>
          <w:sz w:val="21"/>
          <w:szCs w:val="21"/>
        </w:rPr>
        <w:t>« </w:t>
      </w:r>
      <w:r w:rsidR="001E6D03" w:rsidRPr="00C275F7">
        <w:rPr>
          <w:sz w:val="21"/>
          <w:szCs w:val="21"/>
        </w:rPr>
        <w:t>Normandie</w:t>
      </w:r>
      <w:r w:rsidR="00B75BF1">
        <w:rPr>
          <w:sz w:val="21"/>
          <w:szCs w:val="21"/>
        </w:rPr>
        <w:t> »,</w:t>
      </w:r>
      <w:r w:rsidR="001E6D03" w:rsidRPr="00C275F7">
        <w:rPr>
          <w:sz w:val="21"/>
          <w:szCs w:val="21"/>
        </w:rPr>
        <w:t xml:space="preserve"> en référence à la date du 6 juin 2014,</w:t>
      </w:r>
      <w:r w:rsidR="00B75BF1">
        <w:rPr>
          <w:sz w:val="21"/>
          <w:szCs w:val="21"/>
        </w:rPr>
        <w:t xml:space="preserve"> sont organisées régulièrement</w:t>
      </w:r>
      <w:r w:rsidR="001E6D03" w:rsidRPr="00C275F7">
        <w:rPr>
          <w:sz w:val="21"/>
          <w:szCs w:val="21"/>
        </w:rPr>
        <w:t>(</w:t>
      </w:r>
      <w:r w:rsidR="001E6D03" w:rsidRPr="00C275F7">
        <w:rPr>
          <w:rStyle w:val="Appelnotedebasdep"/>
          <w:sz w:val="21"/>
          <w:szCs w:val="21"/>
        </w:rPr>
        <w:footnoteReference w:id="8"/>
      </w:r>
      <w:r w:rsidR="001E6D03" w:rsidRPr="00C275F7">
        <w:rPr>
          <w:sz w:val="21"/>
          <w:szCs w:val="21"/>
        </w:rPr>
        <w:t>)</w:t>
      </w:r>
      <w:r w:rsidR="00B75BF1">
        <w:rPr>
          <w:sz w:val="21"/>
          <w:szCs w:val="21"/>
        </w:rPr>
        <w:t>,</w:t>
      </w:r>
      <w:r w:rsidR="007A40E8" w:rsidRPr="00C275F7">
        <w:rPr>
          <w:sz w:val="21"/>
          <w:szCs w:val="21"/>
        </w:rPr>
        <w:t>puis le 5 septembre 2015, le Groupe de Contact est parvenu à faire accepter le premier cessez</w:t>
      </w:r>
      <w:r w:rsidR="00B75BF1">
        <w:rPr>
          <w:sz w:val="21"/>
          <w:szCs w:val="21"/>
        </w:rPr>
        <w:t>-</w:t>
      </w:r>
      <w:r w:rsidR="007A40E8" w:rsidRPr="00C275F7">
        <w:rPr>
          <w:sz w:val="21"/>
          <w:szCs w:val="21"/>
        </w:rPr>
        <w:t xml:space="preserve"> le</w:t>
      </w:r>
      <w:r w:rsidR="00B75BF1">
        <w:rPr>
          <w:sz w:val="21"/>
          <w:szCs w:val="21"/>
        </w:rPr>
        <w:t>-</w:t>
      </w:r>
      <w:r w:rsidR="007A40E8" w:rsidRPr="00C275F7">
        <w:rPr>
          <w:sz w:val="21"/>
          <w:szCs w:val="21"/>
        </w:rPr>
        <w:t>feu appli</w:t>
      </w:r>
      <w:r w:rsidR="00EA4409">
        <w:rPr>
          <w:sz w:val="21"/>
          <w:szCs w:val="21"/>
        </w:rPr>
        <w:t>qué le jour même(Minsk 1), ainsi que</w:t>
      </w:r>
      <w:r w:rsidR="007A40E8" w:rsidRPr="00C275F7">
        <w:rPr>
          <w:sz w:val="21"/>
          <w:szCs w:val="21"/>
        </w:rPr>
        <w:t xml:space="preserve"> la publication d’une loi sur le statut spécial des régions du Donetsk et de Louhansk (</w:t>
      </w:r>
      <w:r w:rsidR="007A40E8" w:rsidRPr="00C275F7">
        <w:rPr>
          <w:rStyle w:val="Appelnotedebasdep"/>
          <w:sz w:val="21"/>
          <w:szCs w:val="21"/>
        </w:rPr>
        <w:footnoteReference w:id="9"/>
      </w:r>
      <w:r w:rsidR="007A40E8" w:rsidRPr="00C275F7">
        <w:rPr>
          <w:sz w:val="21"/>
          <w:szCs w:val="21"/>
        </w:rPr>
        <w:t>).S’ensuivent une série de négociations pour la prolongation du cessez</w:t>
      </w:r>
      <w:r w:rsidR="00EA4409">
        <w:rPr>
          <w:sz w:val="21"/>
          <w:szCs w:val="21"/>
        </w:rPr>
        <w:t>-</w:t>
      </w:r>
      <w:r w:rsidR="007A40E8" w:rsidRPr="00C275F7">
        <w:rPr>
          <w:sz w:val="21"/>
          <w:szCs w:val="21"/>
        </w:rPr>
        <w:t xml:space="preserve"> le</w:t>
      </w:r>
      <w:r w:rsidR="00EA4409">
        <w:rPr>
          <w:sz w:val="21"/>
          <w:szCs w:val="21"/>
        </w:rPr>
        <w:t>-</w:t>
      </w:r>
      <w:r w:rsidR="007A40E8" w:rsidRPr="00C275F7">
        <w:rPr>
          <w:sz w:val="21"/>
          <w:szCs w:val="21"/>
        </w:rPr>
        <w:t>feu</w:t>
      </w:r>
      <w:r w:rsidR="00EA4409">
        <w:rPr>
          <w:sz w:val="21"/>
          <w:szCs w:val="21"/>
        </w:rPr>
        <w:t>,</w:t>
      </w:r>
      <w:r w:rsidR="001F32C4" w:rsidRPr="00C275F7">
        <w:rPr>
          <w:sz w:val="21"/>
          <w:szCs w:val="21"/>
        </w:rPr>
        <w:t xml:space="preserve"> entre octobre et décembre </w:t>
      </w:r>
      <w:r w:rsidR="007A40E8" w:rsidRPr="00C275F7">
        <w:rPr>
          <w:sz w:val="21"/>
          <w:szCs w:val="21"/>
        </w:rPr>
        <w:t>(</w:t>
      </w:r>
      <w:r w:rsidR="007A40E8" w:rsidRPr="00C275F7">
        <w:rPr>
          <w:rStyle w:val="Appelnotedebasdep"/>
          <w:sz w:val="21"/>
          <w:szCs w:val="21"/>
        </w:rPr>
        <w:footnoteReference w:id="10"/>
      </w:r>
      <w:r w:rsidR="007A40E8" w:rsidRPr="00C275F7">
        <w:rPr>
          <w:sz w:val="21"/>
          <w:szCs w:val="21"/>
        </w:rPr>
        <w:t>)</w:t>
      </w:r>
      <w:r w:rsidR="00BE6763" w:rsidRPr="00C275F7">
        <w:rPr>
          <w:sz w:val="21"/>
          <w:szCs w:val="21"/>
        </w:rPr>
        <w:t xml:space="preserve"> </w:t>
      </w:r>
      <w:r w:rsidR="00EA4409">
        <w:rPr>
          <w:sz w:val="21"/>
          <w:szCs w:val="21"/>
        </w:rPr>
        <w:t>avec</w:t>
      </w:r>
      <w:r w:rsidR="00985FAE" w:rsidRPr="00C275F7">
        <w:rPr>
          <w:sz w:val="21"/>
          <w:szCs w:val="21"/>
        </w:rPr>
        <w:t xml:space="preserve"> </w:t>
      </w:r>
      <w:r w:rsidR="00EA4409">
        <w:rPr>
          <w:sz w:val="21"/>
          <w:szCs w:val="21"/>
        </w:rPr>
        <w:t>d</w:t>
      </w:r>
      <w:r w:rsidR="001F32C4" w:rsidRPr="00C275F7">
        <w:rPr>
          <w:sz w:val="21"/>
          <w:szCs w:val="21"/>
        </w:rPr>
        <w:t>es violat</w:t>
      </w:r>
      <w:r w:rsidR="00EA4409">
        <w:rPr>
          <w:sz w:val="21"/>
          <w:szCs w:val="21"/>
        </w:rPr>
        <w:t>ions fréquentes de celui-ci</w:t>
      </w:r>
      <w:r w:rsidR="007A40E8" w:rsidRPr="00C275F7">
        <w:rPr>
          <w:sz w:val="21"/>
          <w:szCs w:val="21"/>
        </w:rPr>
        <w:t>(</w:t>
      </w:r>
      <w:r w:rsidR="007A40E8" w:rsidRPr="00C275F7">
        <w:rPr>
          <w:rStyle w:val="Appelnotedebasdep"/>
          <w:sz w:val="21"/>
          <w:szCs w:val="21"/>
        </w:rPr>
        <w:footnoteReference w:id="11"/>
      </w:r>
      <w:r w:rsidR="007A40E8" w:rsidRPr="00C275F7">
        <w:rPr>
          <w:sz w:val="21"/>
          <w:szCs w:val="21"/>
        </w:rPr>
        <w:t>)</w:t>
      </w:r>
      <w:r w:rsidR="00EA4409">
        <w:rPr>
          <w:sz w:val="21"/>
          <w:szCs w:val="21"/>
        </w:rPr>
        <w:t>,</w:t>
      </w:r>
      <w:r w:rsidR="007A40E8" w:rsidRPr="00C275F7">
        <w:rPr>
          <w:sz w:val="21"/>
          <w:szCs w:val="21"/>
        </w:rPr>
        <w:t xml:space="preserve"> ainsi que des renforc</w:t>
      </w:r>
      <w:r w:rsidR="00726112" w:rsidRPr="00C275F7">
        <w:rPr>
          <w:sz w:val="21"/>
          <w:szCs w:val="21"/>
        </w:rPr>
        <w:t xml:space="preserve">ements en hommes et </w:t>
      </w:r>
      <w:r w:rsidR="00EA4409">
        <w:rPr>
          <w:sz w:val="21"/>
          <w:szCs w:val="21"/>
        </w:rPr>
        <w:t xml:space="preserve">en </w:t>
      </w:r>
      <w:r w:rsidR="00726112" w:rsidRPr="00C275F7">
        <w:rPr>
          <w:sz w:val="21"/>
          <w:szCs w:val="21"/>
        </w:rPr>
        <w:t>matériels</w:t>
      </w:r>
      <w:r w:rsidR="00EA4409">
        <w:rPr>
          <w:sz w:val="21"/>
          <w:szCs w:val="21"/>
        </w:rPr>
        <w:t>,</w:t>
      </w:r>
      <w:r w:rsidR="00BE6763" w:rsidRPr="00C275F7">
        <w:rPr>
          <w:sz w:val="21"/>
          <w:szCs w:val="21"/>
        </w:rPr>
        <w:t xml:space="preserve"> tant du</w:t>
      </w:r>
      <w:r w:rsidR="00726112" w:rsidRPr="00C275F7">
        <w:rPr>
          <w:sz w:val="21"/>
          <w:szCs w:val="21"/>
        </w:rPr>
        <w:t xml:space="preserve"> </w:t>
      </w:r>
      <w:r w:rsidR="007A40E8" w:rsidRPr="00C275F7">
        <w:rPr>
          <w:sz w:val="21"/>
          <w:szCs w:val="21"/>
        </w:rPr>
        <w:t xml:space="preserve"> côté des forces gouvernementales</w:t>
      </w:r>
      <w:r w:rsidR="00EA4409">
        <w:rPr>
          <w:sz w:val="21"/>
          <w:szCs w:val="21"/>
        </w:rPr>
        <w:t>,</w:t>
      </w:r>
      <w:r w:rsidR="00726112" w:rsidRPr="00C275F7">
        <w:rPr>
          <w:sz w:val="21"/>
          <w:szCs w:val="21"/>
        </w:rPr>
        <w:t xml:space="preserve"> en particulier p</w:t>
      </w:r>
      <w:r w:rsidR="00BE6763" w:rsidRPr="00C275F7">
        <w:rPr>
          <w:sz w:val="21"/>
          <w:szCs w:val="21"/>
        </w:rPr>
        <w:t>ou</w:t>
      </w:r>
      <w:r w:rsidR="00726112" w:rsidRPr="00C275F7">
        <w:rPr>
          <w:sz w:val="21"/>
          <w:szCs w:val="21"/>
        </w:rPr>
        <w:t xml:space="preserve">r les </w:t>
      </w:r>
      <w:r w:rsidR="00BE6763" w:rsidRPr="00C275F7">
        <w:rPr>
          <w:sz w:val="21"/>
          <w:szCs w:val="21"/>
        </w:rPr>
        <w:t>b</w:t>
      </w:r>
      <w:r w:rsidR="00EA4409">
        <w:rPr>
          <w:sz w:val="21"/>
          <w:szCs w:val="21"/>
        </w:rPr>
        <w:t>ataillons de la garde nationale,</w:t>
      </w:r>
      <w:r w:rsidR="00BE6763" w:rsidRPr="00C275F7">
        <w:rPr>
          <w:sz w:val="21"/>
          <w:szCs w:val="21"/>
        </w:rPr>
        <w:t xml:space="preserve">  que</w:t>
      </w:r>
      <w:r w:rsidR="007A40E8" w:rsidRPr="00C275F7">
        <w:rPr>
          <w:sz w:val="21"/>
          <w:szCs w:val="21"/>
        </w:rPr>
        <w:t xml:space="preserve"> </w:t>
      </w:r>
      <w:r w:rsidR="00EA4409">
        <w:rPr>
          <w:sz w:val="21"/>
          <w:szCs w:val="21"/>
        </w:rPr>
        <w:t xml:space="preserve"> pour l</w:t>
      </w:r>
      <w:r w:rsidR="007A40E8" w:rsidRPr="00C275F7">
        <w:rPr>
          <w:sz w:val="21"/>
          <w:szCs w:val="21"/>
        </w:rPr>
        <w:t xml:space="preserve">es </w:t>
      </w:r>
      <w:r w:rsidR="00642917" w:rsidRPr="00C275F7">
        <w:rPr>
          <w:sz w:val="21"/>
          <w:szCs w:val="21"/>
        </w:rPr>
        <w:t xml:space="preserve">indépendantistes </w:t>
      </w:r>
      <w:r w:rsidR="007A40E8" w:rsidRPr="00C275F7">
        <w:rPr>
          <w:sz w:val="21"/>
          <w:szCs w:val="21"/>
        </w:rPr>
        <w:t>(</w:t>
      </w:r>
      <w:r w:rsidR="00985FAE" w:rsidRPr="00C275F7">
        <w:rPr>
          <w:rStyle w:val="Appelnotedebasdep"/>
          <w:sz w:val="21"/>
          <w:szCs w:val="21"/>
        </w:rPr>
        <w:footnoteReference w:id="12"/>
      </w:r>
      <w:r w:rsidR="007A40E8" w:rsidRPr="00C275F7">
        <w:rPr>
          <w:sz w:val="21"/>
          <w:szCs w:val="21"/>
        </w:rPr>
        <w:t>)</w:t>
      </w:r>
      <w:r w:rsidR="00C275F7">
        <w:rPr>
          <w:sz w:val="21"/>
          <w:szCs w:val="21"/>
        </w:rPr>
        <w:t>.</w:t>
      </w:r>
      <w:r w:rsidR="001F32C4" w:rsidRPr="00C275F7">
        <w:rPr>
          <w:sz w:val="21"/>
          <w:szCs w:val="21"/>
        </w:rPr>
        <w:t>A</w:t>
      </w:r>
      <w:r w:rsidR="00726112" w:rsidRPr="00C275F7">
        <w:rPr>
          <w:sz w:val="21"/>
          <w:szCs w:val="21"/>
        </w:rPr>
        <w:t xml:space="preserve"> partir du mois de janvier</w:t>
      </w:r>
      <w:r w:rsidR="00BE6763" w:rsidRPr="00C275F7">
        <w:rPr>
          <w:sz w:val="21"/>
          <w:szCs w:val="21"/>
        </w:rPr>
        <w:t>, suite à un premier échec durant les pourparlers  de paix</w:t>
      </w:r>
      <w:r w:rsidR="00EA4409">
        <w:rPr>
          <w:sz w:val="21"/>
          <w:szCs w:val="21"/>
        </w:rPr>
        <w:t>,</w:t>
      </w:r>
      <w:r w:rsidR="00BE6763" w:rsidRPr="00C275F7">
        <w:rPr>
          <w:sz w:val="21"/>
          <w:szCs w:val="21"/>
        </w:rPr>
        <w:t xml:space="preserve"> notamment sur les questions du retrait des armes lourdes et de la ligne de partage de septembre 2014, les combats se sont intensifiés </w:t>
      </w:r>
      <w:r w:rsidR="00C015EC" w:rsidRPr="00C275F7">
        <w:rPr>
          <w:sz w:val="21"/>
          <w:szCs w:val="21"/>
        </w:rPr>
        <w:t xml:space="preserve">autour de la poche de </w:t>
      </w:r>
      <w:proofErr w:type="spellStart"/>
      <w:r w:rsidR="00C015EC" w:rsidRPr="00C275F7">
        <w:rPr>
          <w:sz w:val="21"/>
          <w:szCs w:val="21"/>
        </w:rPr>
        <w:t>Debaltsevo</w:t>
      </w:r>
      <w:proofErr w:type="spellEnd"/>
      <w:r w:rsidR="0067789E" w:rsidRPr="00C275F7">
        <w:rPr>
          <w:sz w:val="21"/>
          <w:szCs w:val="21"/>
        </w:rPr>
        <w:t xml:space="preserve"> qui passe</w:t>
      </w:r>
      <w:r w:rsidR="00EA4409">
        <w:rPr>
          <w:sz w:val="21"/>
          <w:szCs w:val="21"/>
        </w:rPr>
        <w:t xml:space="preserve"> sous le contrôle</w:t>
      </w:r>
      <w:r w:rsidR="00BE6763" w:rsidRPr="00C275F7">
        <w:rPr>
          <w:sz w:val="21"/>
          <w:szCs w:val="21"/>
        </w:rPr>
        <w:t xml:space="preserve"> des </w:t>
      </w:r>
      <w:r w:rsidR="0079778B" w:rsidRPr="00C275F7">
        <w:rPr>
          <w:sz w:val="21"/>
          <w:szCs w:val="21"/>
        </w:rPr>
        <w:t>« </w:t>
      </w:r>
      <w:r w:rsidR="00BE6763" w:rsidRPr="00C275F7">
        <w:rPr>
          <w:sz w:val="21"/>
          <w:szCs w:val="21"/>
        </w:rPr>
        <w:t xml:space="preserve">forces armées de </w:t>
      </w:r>
      <w:proofErr w:type="spellStart"/>
      <w:r w:rsidR="00BE6763" w:rsidRPr="00C275F7">
        <w:rPr>
          <w:sz w:val="21"/>
          <w:szCs w:val="21"/>
        </w:rPr>
        <w:t>Novorossiya</w:t>
      </w:r>
      <w:proofErr w:type="spellEnd"/>
      <w:r w:rsidR="0079778B" w:rsidRPr="00C275F7">
        <w:rPr>
          <w:sz w:val="21"/>
          <w:szCs w:val="21"/>
        </w:rPr>
        <w:t> »</w:t>
      </w:r>
      <w:r w:rsidR="0039770E" w:rsidRPr="00C275F7">
        <w:rPr>
          <w:sz w:val="21"/>
          <w:szCs w:val="21"/>
        </w:rPr>
        <w:t xml:space="preserve"> entre le 17 et le 18 février </w:t>
      </w:r>
      <w:r w:rsidR="00BE6763" w:rsidRPr="00C275F7">
        <w:rPr>
          <w:sz w:val="21"/>
          <w:szCs w:val="21"/>
        </w:rPr>
        <w:t xml:space="preserve"> </w:t>
      </w:r>
      <w:r w:rsidR="0081053A" w:rsidRPr="00C275F7">
        <w:rPr>
          <w:sz w:val="21"/>
          <w:szCs w:val="21"/>
        </w:rPr>
        <w:t>(</w:t>
      </w:r>
      <w:r w:rsidR="0081053A" w:rsidRPr="00C275F7">
        <w:rPr>
          <w:rStyle w:val="Appelnotedebasdep"/>
          <w:sz w:val="21"/>
          <w:szCs w:val="21"/>
        </w:rPr>
        <w:footnoteReference w:id="13"/>
      </w:r>
      <w:r w:rsidR="0081053A" w:rsidRPr="00C275F7">
        <w:rPr>
          <w:sz w:val="21"/>
          <w:szCs w:val="21"/>
        </w:rPr>
        <w:t>)</w:t>
      </w:r>
      <w:r w:rsidR="0039770E" w:rsidRPr="00C275F7">
        <w:rPr>
          <w:sz w:val="21"/>
          <w:szCs w:val="21"/>
        </w:rPr>
        <w:t>, contribuant à l’effondrement des forces gouve</w:t>
      </w:r>
      <w:r w:rsidR="00FF7216" w:rsidRPr="00C275F7">
        <w:rPr>
          <w:sz w:val="21"/>
          <w:szCs w:val="21"/>
        </w:rPr>
        <w:t xml:space="preserve">rnementales ukrainiennes et à leur </w:t>
      </w:r>
      <w:r w:rsidR="0039770E" w:rsidRPr="00C275F7">
        <w:rPr>
          <w:sz w:val="21"/>
          <w:szCs w:val="21"/>
        </w:rPr>
        <w:t xml:space="preserve">impasse stratégique actuelle. </w:t>
      </w:r>
    </w:p>
    <w:p w:rsidR="00B845CD" w:rsidRDefault="00C40E71" w:rsidP="00B845CD">
      <w:pPr>
        <w:spacing w:after="0"/>
        <w:jc w:val="both"/>
        <w:rPr>
          <w:b/>
          <w:i/>
          <w:sz w:val="21"/>
          <w:szCs w:val="21"/>
          <w:u w:val="single"/>
        </w:rPr>
      </w:pPr>
      <w:r w:rsidRPr="00C275F7">
        <w:rPr>
          <w:b/>
          <w:i/>
          <w:sz w:val="21"/>
          <w:szCs w:val="21"/>
          <w:u w:val="single"/>
        </w:rPr>
        <w:t>I-Une crise dans la continuité des</w:t>
      </w:r>
      <w:r w:rsidR="00B845CD">
        <w:rPr>
          <w:b/>
          <w:i/>
          <w:sz w:val="21"/>
          <w:szCs w:val="21"/>
          <w:u w:val="single"/>
        </w:rPr>
        <w:t xml:space="preserve"> guerres en Ex-Yougoslavie.</w:t>
      </w:r>
    </w:p>
    <w:p w:rsidR="00B845CD" w:rsidRDefault="00EA4409" w:rsidP="00B845CD">
      <w:pPr>
        <w:spacing w:after="0"/>
        <w:jc w:val="both"/>
        <w:rPr>
          <w:b/>
          <w:i/>
          <w:sz w:val="21"/>
          <w:szCs w:val="21"/>
          <w:u w:val="single"/>
        </w:rPr>
      </w:pPr>
      <w:r>
        <w:rPr>
          <w:sz w:val="21"/>
          <w:szCs w:val="21"/>
        </w:rPr>
        <w:t>Rappelons</w:t>
      </w:r>
      <w:r w:rsidR="008D3616" w:rsidRPr="00C275F7">
        <w:rPr>
          <w:sz w:val="21"/>
          <w:szCs w:val="21"/>
        </w:rPr>
        <w:t>, dans les grandes lignes, les forces en présence :</w:t>
      </w:r>
    </w:p>
    <w:p w:rsidR="00710A3D" w:rsidRPr="00B845CD" w:rsidRDefault="008D3616" w:rsidP="0007428F">
      <w:pPr>
        <w:spacing w:after="0"/>
        <w:jc w:val="both"/>
        <w:rPr>
          <w:b/>
          <w:i/>
          <w:sz w:val="21"/>
          <w:szCs w:val="21"/>
          <w:u w:val="single"/>
        </w:rPr>
      </w:pPr>
      <w:r w:rsidRPr="00C275F7">
        <w:rPr>
          <w:sz w:val="21"/>
          <w:szCs w:val="21"/>
        </w:rPr>
        <w:t>Depuis le mois d’avril 2014 et le lancement de l’Opération ATO, les forces gouvernementales ukrainiennes alignent 139 000 hommes dont 57 000 pour l’armée de terre. La conscription</w:t>
      </w:r>
      <w:r w:rsidR="00EA4409">
        <w:rPr>
          <w:sz w:val="21"/>
          <w:szCs w:val="21"/>
        </w:rPr>
        <w:t>,</w:t>
      </w:r>
      <w:r w:rsidRPr="00C275F7">
        <w:rPr>
          <w:sz w:val="21"/>
          <w:szCs w:val="21"/>
        </w:rPr>
        <w:t xml:space="preserve"> qui avait été abolie en octobre 2013</w:t>
      </w:r>
      <w:r w:rsidR="00EA4409">
        <w:rPr>
          <w:sz w:val="21"/>
          <w:szCs w:val="21"/>
        </w:rPr>
        <w:t>,</w:t>
      </w:r>
      <w:r w:rsidRPr="00C275F7">
        <w:rPr>
          <w:sz w:val="21"/>
          <w:szCs w:val="21"/>
        </w:rPr>
        <w:t xml:space="preserve"> a été r</w:t>
      </w:r>
      <w:r w:rsidR="00C275F7">
        <w:rPr>
          <w:sz w:val="21"/>
          <w:szCs w:val="21"/>
        </w:rPr>
        <w:t>éinstaurée en mai 2014</w:t>
      </w:r>
      <w:r w:rsidRPr="00C275F7">
        <w:rPr>
          <w:sz w:val="21"/>
          <w:szCs w:val="21"/>
        </w:rPr>
        <w:t>. A cet effet, Kiev a déployé le long de la frontière nord-</w:t>
      </w:r>
      <w:proofErr w:type="gramStart"/>
      <w:r w:rsidRPr="00C275F7">
        <w:rPr>
          <w:sz w:val="21"/>
          <w:szCs w:val="21"/>
        </w:rPr>
        <w:t>est ,</w:t>
      </w:r>
      <w:proofErr w:type="gramEnd"/>
      <w:r w:rsidRPr="00C275F7">
        <w:rPr>
          <w:sz w:val="21"/>
          <w:szCs w:val="21"/>
        </w:rPr>
        <w:t xml:space="preserve"> la 95ème brigade aéromobile, la 1ère brigade blindée, les 30ème et 72ème brigades mécanisées</w:t>
      </w:r>
      <w:r w:rsidR="00EA4409">
        <w:rPr>
          <w:sz w:val="21"/>
          <w:szCs w:val="21"/>
        </w:rPr>
        <w:t>. En même temps,</w:t>
      </w:r>
      <w:r w:rsidRPr="00C275F7">
        <w:rPr>
          <w:sz w:val="21"/>
          <w:szCs w:val="21"/>
        </w:rPr>
        <w:t xml:space="preserve"> la 28ème brigade mécanisée et la 80ème brigade aéromobile f</w:t>
      </w:r>
      <w:r w:rsidR="00EA4409">
        <w:rPr>
          <w:sz w:val="21"/>
          <w:szCs w:val="21"/>
        </w:rPr>
        <w:t>aisaie</w:t>
      </w:r>
      <w:r w:rsidRPr="00C275F7">
        <w:rPr>
          <w:sz w:val="21"/>
          <w:szCs w:val="21"/>
        </w:rPr>
        <w:t>nt face aux troupes de maintien de la paix russe</w:t>
      </w:r>
      <w:r w:rsidR="00EA4409">
        <w:rPr>
          <w:sz w:val="21"/>
          <w:szCs w:val="21"/>
        </w:rPr>
        <w:t>s</w:t>
      </w:r>
      <w:r w:rsidR="00C86797" w:rsidRPr="00C86797">
        <w:rPr>
          <w:sz w:val="21"/>
          <w:szCs w:val="21"/>
        </w:rPr>
        <w:t>(PKF</w:t>
      </w:r>
      <w:r w:rsidR="00C86797">
        <w:rPr>
          <w:sz w:val="21"/>
          <w:szCs w:val="21"/>
        </w:rPr>
        <w:t>)</w:t>
      </w:r>
      <w:r w:rsidRPr="00C275F7">
        <w:rPr>
          <w:sz w:val="21"/>
          <w:szCs w:val="21"/>
        </w:rPr>
        <w:t>, déployées en Transni</w:t>
      </w:r>
      <w:r w:rsidR="00EA4409">
        <w:rPr>
          <w:sz w:val="21"/>
          <w:szCs w:val="21"/>
        </w:rPr>
        <w:t>strie</w:t>
      </w:r>
      <w:r w:rsidR="00C86797">
        <w:rPr>
          <w:sz w:val="21"/>
          <w:szCs w:val="21"/>
        </w:rPr>
        <w:t xml:space="preserve"> depuis 1992</w:t>
      </w:r>
      <w:r w:rsidR="00EA4409">
        <w:rPr>
          <w:sz w:val="21"/>
          <w:szCs w:val="21"/>
        </w:rPr>
        <w:t xml:space="preserve"> à l’est</w:t>
      </w:r>
      <w:r w:rsidRPr="00C275F7">
        <w:rPr>
          <w:sz w:val="21"/>
          <w:szCs w:val="21"/>
        </w:rPr>
        <w:t xml:space="preserve"> </w:t>
      </w:r>
      <w:r w:rsidR="00EA4409">
        <w:rPr>
          <w:sz w:val="21"/>
          <w:szCs w:val="21"/>
        </w:rPr>
        <w:t xml:space="preserve">de la Moldavie, </w:t>
      </w:r>
      <w:r w:rsidR="00C86797">
        <w:rPr>
          <w:sz w:val="21"/>
          <w:szCs w:val="21"/>
        </w:rPr>
        <w:t xml:space="preserve">tandis que </w:t>
      </w:r>
      <w:r w:rsidRPr="00C275F7">
        <w:rPr>
          <w:sz w:val="21"/>
          <w:szCs w:val="21"/>
        </w:rPr>
        <w:t>la 79ème brigade d’assaut aéromobile et la 17ème brigade blindée</w:t>
      </w:r>
      <w:r w:rsidR="00C86797">
        <w:rPr>
          <w:sz w:val="21"/>
          <w:szCs w:val="21"/>
        </w:rPr>
        <w:t>, au sud-est,</w:t>
      </w:r>
      <w:r w:rsidRPr="00C275F7">
        <w:rPr>
          <w:sz w:val="21"/>
          <w:szCs w:val="21"/>
        </w:rPr>
        <w:t xml:space="preserve"> </w:t>
      </w:r>
      <w:r w:rsidR="00C86797">
        <w:rPr>
          <w:sz w:val="21"/>
          <w:szCs w:val="21"/>
        </w:rPr>
        <w:t>faisaient</w:t>
      </w:r>
      <w:r w:rsidRPr="00C275F7">
        <w:rPr>
          <w:sz w:val="21"/>
          <w:szCs w:val="21"/>
        </w:rPr>
        <w:t xml:space="preserve"> face aux milices prorusses et aux unités ukrainiennes qui  ont ralliée le camp</w:t>
      </w:r>
      <w:r w:rsidR="00ED5094" w:rsidRPr="00C275F7">
        <w:rPr>
          <w:sz w:val="21"/>
          <w:szCs w:val="21"/>
        </w:rPr>
        <w:t xml:space="preserve"> prorusse</w:t>
      </w:r>
      <w:r w:rsidRPr="00C275F7">
        <w:rPr>
          <w:sz w:val="21"/>
          <w:szCs w:val="21"/>
        </w:rPr>
        <w:t>(</w:t>
      </w:r>
      <w:r w:rsidR="007422FE" w:rsidRPr="00C275F7">
        <w:rPr>
          <w:rStyle w:val="Appelnotedebasdep"/>
          <w:sz w:val="21"/>
          <w:szCs w:val="21"/>
        </w:rPr>
        <w:footnoteReference w:id="14"/>
      </w:r>
      <w:r w:rsidRPr="00C275F7">
        <w:rPr>
          <w:sz w:val="21"/>
          <w:szCs w:val="21"/>
        </w:rPr>
        <w:t xml:space="preserve"> ).L’aviation ukrainienne est en état d’alerte renforcée, elle dispose de 23 SU24-M et de 24 SU-25 pour les missions de bombardement et d’appui au sol , de 24 MIG 29-S et 14 SU 27 pour la chasse et la supériorité  aérienne et </w:t>
      </w:r>
      <w:r w:rsidR="00C86797">
        <w:rPr>
          <w:sz w:val="21"/>
          <w:szCs w:val="21"/>
        </w:rPr>
        <w:t xml:space="preserve">de </w:t>
      </w:r>
      <w:r w:rsidRPr="00C275F7">
        <w:rPr>
          <w:sz w:val="21"/>
          <w:szCs w:val="21"/>
        </w:rPr>
        <w:t>24 SU-2</w:t>
      </w:r>
      <w:r w:rsidR="0067789E" w:rsidRPr="00C275F7">
        <w:rPr>
          <w:sz w:val="21"/>
          <w:szCs w:val="21"/>
        </w:rPr>
        <w:t xml:space="preserve">4 MR pour la reconnaissance ( </w:t>
      </w:r>
      <w:r w:rsidR="00FF7216" w:rsidRPr="00C275F7">
        <w:rPr>
          <w:rStyle w:val="Appelnotedebasdep"/>
          <w:sz w:val="21"/>
          <w:szCs w:val="21"/>
        </w:rPr>
        <w:footnoteReference w:id="15"/>
      </w:r>
      <w:r w:rsidR="0067789E" w:rsidRPr="00C275F7">
        <w:rPr>
          <w:sz w:val="21"/>
          <w:szCs w:val="21"/>
        </w:rPr>
        <w:t>).</w:t>
      </w:r>
      <w:r w:rsidR="00C86797">
        <w:rPr>
          <w:sz w:val="21"/>
          <w:szCs w:val="21"/>
        </w:rPr>
        <w:t>De plus, Kiev n’a</w:t>
      </w:r>
      <w:r w:rsidRPr="00C275F7">
        <w:rPr>
          <w:sz w:val="21"/>
          <w:szCs w:val="21"/>
        </w:rPr>
        <w:t xml:space="preserve"> pas hésité, en</w:t>
      </w:r>
      <w:r w:rsidR="00C86797">
        <w:rPr>
          <w:sz w:val="21"/>
          <w:szCs w:val="21"/>
        </w:rPr>
        <w:t xml:space="preserve"> mars 2014 par la loi n°4393 , à réactiver</w:t>
      </w:r>
      <w:r w:rsidRPr="00C275F7">
        <w:rPr>
          <w:sz w:val="21"/>
          <w:szCs w:val="21"/>
        </w:rPr>
        <w:t xml:space="preserve"> la garde nationale ukrainienne</w:t>
      </w:r>
      <w:r w:rsidR="00EF219C">
        <w:rPr>
          <w:sz w:val="21"/>
          <w:szCs w:val="21"/>
        </w:rPr>
        <w:t>(GNU)</w:t>
      </w:r>
      <w:r w:rsidRPr="00C275F7">
        <w:rPr>
          <w:sz w:val="21"/>
          <w:szCs w:val="21"/>
        </w:rPr>
        <w:t>, qui avait été précédemm</w:t>
      </w:r>
      <w:r w:rsidR="00501772" w:rsidRPr="00C275F7">
        <w:rPr>
          <w:sz w:val="21"/>
          <w:szCs w:val="21"/>
        </w:rPr>
        <w:t>ent dissoute le 11 janvier 2000</w:t>
      </w:r>
      <w:r w:rsidRPr="00C275F7">
        <w:rPr>
          <w:sz w:val="21"/>
          <w:szCs w:val="21"/>
        </w:rPr>
        <w:t>. D’un point de vue stratégique et tactique, la plupart des experts s’accordent à dire que</w:t>
      </w:r>
      <w:r w:rsidR="00710A3D">
        <w:rPr>
          <w:sz w:val="21"/>
          <w:szCs w:val="21"/>
        </w:rPr>
        <w:t xml:space="preserve"> les défaites de septembre et la</w:t>
      </w:r>
      <w:r w:rsidRPr="00C275F7">
        <w:rPr>
          <w:sz w:val="21"/>
          <w:szCs w:val="21"/>
        </w:rPr>
        <w:t xml:space="preserve"> reprise du chaudron de </w:t>
      </w:r>
      <w:proofErr w:type="spellStart"/>
      <w:r w:rsidRPr="00C275F7">
        <w:rPr>
          <w:sz w:val="21"/>
          <w:szCs w:val="21"/>
        </w:rPr>
        <w:t>Debaltsevo</w:t>
      </w:r>
      <w:proofErr w:type="spellEnd"/>
      <w:r w:rsidR="00710A3D">
        <w:rPr>
          <w:sz w:val="21"/>
          <w:szCs w:val="21"/>
        </w:rPr>
        <w:t>,</w:t>
      </w:r>
      <w:r w:rsidRPr="00C275F7">
        <w:rPr>
          <w:sz w:val="21"/>
          <w:szCs w:val="21"/>
        </w:rPr>
        <w:t xml:space="preserve"> s’expliquent par une impréparation de l’armée ukrainienne à ce type d’affrontement, en dépit de la participation régulière des  forces armées ukrainiennes aux exercices  OTAN </w:t>
      </w:r>
      <w:proofErr w:type="spellStart"/>
      <w:r w:rsidRPr="00C275F7">
        <w:rPr>
          <w:sz w:val="21"/>
          <w:szCs w:val="21"/>
        </w:rPr>
        <w:t>Steadfast</w:t>
      </w:r>
      <w:proofErr w:type="spellEnd"/>
      <w:r w:rsidRPr="00C275F7">
        <w:rPr>
          <w:sz w:val="21"/>
          <w:szCs w:val="21"/>
        </w:rPr>
        <w:t xml:space="preserve"> </w:t>
      </w:r>
      <w:r w:rsidR="00710A3D">
        <w:rPr>
          <w:sz w:val="21"/>
          <w:szCs w:val="21"/>
        </w:rPr>
        <w:t xml:space="preserve">Jazz  et </w:t>
      </w:r>
      <w:proofErr w:type="spellStart"/>
      <w:r w:rsidR="00710A3D">
        <w:rPr>
          <w:sz w:val="21"/>
          <w:szCs w:val="21"/>
        </w:rPr>
        <w:t>Sea</w:t>
      </w:r>
      <w:proofErr w:type="spellEnd"/>
      <w:r w:rsidR="00710A3D">
        <w:rPr>
          <w:sz w:val="21"/>
          <w:szCs w:val="21"/>
        </w:rPr>
        <w:t xml:space="preserve"> </w:t>
      </w:r>
      <w:proofErr w:type="spellStart"/>
      <w:r w:rsidR="00710A3D">
        <w:rPr>
          <w:sz w:val="21"/>
          <w:szCs w:val="21"/>
        </w:rPr>
        <w:t>Breeze</w:t>
      </w:r>
      <w:proofErr w:type="spellEnd"/>
      <w:r w:rsidR="00710A3D">
        <w:rPr>
          <w:sz w:val="21"/>
          <w:szCs w:val="21"/>
        </w:rPr>
        <w:t xml:space="preserve"> depuis 2006,</w:t>
      </w:r>
      <w:r w:rsidRPr="00C275F7">
        <w:rPr>
          <w:sz w:val="21"/>
          <w:szCs w:val="21"/>
        </w:rPr>
        <w:t xml:space="preserve">un  manque de coordination et une lenteur des </w:t>
      </w:r>
      <w:r w:rsidR="00710A3D">
        <w:rPr>
          <w:sz w:val="21"/>
          <w:szCs w:val="21"/>
        </w:rPr>
        <w:t>opérations flagrantes, dus</w:t>
      </w:r>
      <w:r w:rsidRPr="00C275F7">
        <w:rPr>
          <w:sz w:val="21"/>
          <w:szCs w:val="21"/>
        </w:rPr>
        <w:t xml:space="preserve"> à des erreurs et des manquements  de la part des officiers et des sous-officiers  </w:t>
      </w:r>
      <w:r w:rsidRPr="00C275F7">
        <w:rPr>
          <w:sz w:val="21"/>
          <w:szCs w:val="21"/>
        </w:rPr>
        <w:lastRenderedPageBreak/>
        <w:t>ukrainiens, un déficit en moyens de communication entre les unités de mêlé</w:t>
      </w:r>
      <w:r w:rsidR="00710A3D">
        <w:rPr>
          <w:sz w:val="21"/>
          <w:szCs w:val="21"/>
        </w:rPr>
        <w:t xml:space="preserve">e et les unités de soutien, </w:t>
      </w:r>
      <w:r w:rsidRPr="00C275F7">
        <w:rPr>
          <w:sz w:val="21"/>
          <w:szCs w:val="21"/>
        </w:rPr>
        <w:t>abouti</w:t>
      </w:r>
      <w:r w:rsidR="00710A3D">
        <w:rPr>
          <w:sz w:val="21"/>
          <w:szCs w:val="21"/>
        </w:rPr>
        <w:t>ssant</w:t>
      </w:r>
      <w:r w:rsidRPr="00C275F7">
        <w:rPr>
          <w:sz w:val="21"/>
          <w:szCs w:val="21"/>
        </w:rPr>
        <w:t xml:space="preserve"> à des tirs fratricides</w:t>
      </w:r>
      <w:r w:rsidR="00710A3D">
        <w:rPr>
          <w:sz w:val="21"/>
          <w:szCs w:val="21"/>
        </w:rPr>
        <w:t xml:space="preserve">. Mentionnons, </w:t>
      </w:r>
      <w:r w:rsidR="00710A3D" w:rsidRPr="00C275F7">
        <w:rPr>
          <w:sz w:val="21"/>
          <w:szCs w:val="21"/>
        </w:rPr>
        <w:t>un</w:t>
      </w:r>
      <w:r w:rsidRPr="00C275F7">
        <w:rPr>
          <w:sz w:val="21"/>
          <w:szCs w:val="21"/>
        </w:rPr>
        <w:t xml:space="preserve"> manque de logistique</w:t>
      </w:r>
      <w:r w:rsidR="00710A3D">
        <w:rPr>
          <w:sz w:val="21"/>
          <w:szCs w:val="21"/>
        </w:rPr>
        <w:t xml:space="preserve"> criant, suite aux récriminations de </w:t>
      </w:r>
      <w:r w:rsidRPr="00C275F7">
        <w:rPr>
          <w:sz w:val="21"/>
          <w:szCs w:val="21"/>
        </w:rPr>
        <w:t>plusieurs</w:t>
      </w:r>
      <w:r w:rsidR="00710A3D">
        <w:rPr>
          <w:sz w:val="21"/>
          <w:szCs w:val="21"/>
        </w:rPr>
        <w:t xml:space="preserve"> soldats ukrainiens loyalistes</w:t>
      </w:r>
      <w:r w:rsidRPr="00C275F7">
        <w:rPr>
          <w:sz w:val="21"/>
          <w:szCs w:val="21"/>
        </w:rPr>
        <w:t xml:space="preserve"> qu</w:t>
      </w:r>
      <w:r w:rsidR="00710A3D">
        <w:rPr>
          <w:sz w:val="21"/>
          <w:szCs w:val="21"/>
        </w:rPr>
        <w:t xml:space="preserve">i </w:t>
      </w:r>
      <w:r w:rsidRPr="00C275F7">
        <w:rPr>
          <w:sz w:val="21"/>
          <w:szCs w:val="21"/>
        </w:rPr>
        <w:t xml:space="preserve">n’avaient ni couverture, ni nourriture et parfois même pas de </w:t>
      </w:r>
      <w:proofErr w:type="gramStart"/>
      <w:r w:rsidRPr="00C275F7">
        <w:rPr>
          <w:sz w:val="21"/>
          <w:szCs w:val="21"/>
        </w:rPr>
        <w:t>munitions(</w:t>
      </w:r>
      <w:proofErr w:type="gramEnd"/>
      <w:r w:rsidR="00FF7216" w:rsidRPr="00C275F7">
        <w:rPr>
          <w:rStyle w:val="Appelnotedebasdep"/>
          <w:sz w:val="21"/>
          <w:szCs w:val="21"/>
        </w:rPr>
        <w:footnoteReference w:id="16"/>
      </w:r>
      <w:r w:rsidRPr="00C275F7">
        <w:rPr>
          <w:sz w:val="21"/>
          <w:szCs w:val="21"/>
        </w:rPr>
        <w:t xml:space="preserve">).Du côté des soutiens politiques et financiers, le camp ukrainien a profité des largesses des milliardaires Sergueï  </w:t>
      </w:r>
      <w:proofErr w:type="spellStart"/>
      <w:r w:rsidRPr="00C275F7">
        <w:rPr>
          <w:sz w:val="21"/>
          <w:szCs w:val="21"/>
        </w:rPr>
        <w:t>Tarouta</w:t>
      </w:r>
      <w:proofErr w:type="spellEnd"/>
      <w:r w:rsidRPr="00C275F7">
        <w:rPr>
          <w:sz w:val="21"/>
          <w:szCs w:val="21"/>
        </w:rPr>
        <w:t xml:space="preserve"> et </w:t>
      </w:r>
      <w:proofErr w:type="spellStart"/>
      <w:r w:rsidRPr="00C275F7">
        <w:rPr>
          <w:sz w:val="21"/>
          <w:szCs w:val="21"/>
        </w:rPr>
        <w:t>Ihor</w:t>
      </w:r>
      <w:proofErr w:type="spellEnd"/>
      <w:r w:rsidRPr="00C275F7">
        <w:rPr>
          <w:sz w:val="21"/>
          <w:szCs w:val="21"/>
        </w:rPr>
        <w:t xml:space="preserve"> </w:t>
      </w:r>
      <w:proofErr w:type="spellStart"/>
      <w:r w:rsidRPr="00C275F7">
        <w:rPr>
          <w:sz w:val="21"/>
          <w:szCs w:val="21"/>
        </w:rPr>
        <w:t>Kolomoïsky</w:t>
      </w:r>
      <w:proofErr w:type="spellEnd"/>
      <w:r w:rsidR="00710A3D">
        <w:rPr>
          <w:sz w:val="21"/>
          <w:szCs w:val="21"/>
        </w:rPr>
        <w:t>,</w:t>
      </w:r>
      <w:r w:rsidRPr="00C275F7">
        <w:rPr>
          <w:sz w:val="21"/>
          <w:szCs w:val="21"/>
        </w:rPr>
        <w:t xml:space="preserve"> principal financier des bataillons Azov et </w:t>
      </w:r>
      <w:proofErr w:type="spellStart"/>
      <w:r w:rsidRPr="00C275F7">
        <w:rPr>
          <w:sz w:val="21"/>
          <w:szCs w:val="21"/>
        </w:rPr>
        <w:t>Aïdar</w:t>
      </w:r>
      <w:proofErr w:type="spellEnd"/>
      <w:r w:rsidRPr="00C275F7">
        <w:rPr>
          <w:sz w:val="21"/>
          <w:szCs w:val="21"/>
        </w:rPr>
        <w:t xml:space="preserve">. Ils furent parallèlement désignés par le nouveau gouvernement central  pour exercer les fonctions de gouverneurs de Donetsk et Dniepropetrovsk ( </w:t>
      </w:r>
      <w:r w:rsidR="00FF7216" w:rsidRPr="00C275F7">
        <w:rPr>
          <w:rStyle w:val="Appelnotedebasdep"/>
          <w:sz w:val="21"/>
          <w:szCs w:val="21"/>
        </w:rPr>
        <w:footnoteReference w:id="17"/>
      </w:r>
      <w:r w:rsidRPr="00C275F7">
        <w:rPr>
          <w:sz w:val="21"/>
          <w:szCs w:val="21"/>
        </w:rPr>
        <w:t xml:space="preserve">). </w:t>
      </w:r>
    </w:p>
    <w:p w:rsidR="008A3E12" w:rsidRDefault="008D3616" w:rsidP="0007428F">
      <w:pPr>
        <w:spacing w:after="0"/>
        <w:jc w:val="both"/>
        <w:rPr>
          <w:sz w:val="21"/>
          <w:szCs w:val="21"/>
        </w:rPr>
      </w:pPr>
      <w:r w:rsidRPr="00C275F7">
        <w:rPr>
          <w:sz w:val="21"/>
          <w:szCs w:val="21"/>
        </w:rPr>
        <w:t>Dans le cas des indépendantistes prorusses, ils disposent d’environ 10 000 à 20 000 c</w:t>
      </w:r>
      <w:r w:rsidR="00710A3D">
        <w:rPr>
          <w:sz w:val="21"/>
          <w:szCs w:val="21"/>
        </w:rPr>
        <w:t>ombattants, selon que l’on prenne</w:t>
      </w:r>
      <w:r w:rsidRPr="00C275F7">
        <w:rPr>
          <w:sz w:val="21"/>
          <w:szCs w:val="21"/>
        </w:rPr>
        <w:t xml:space="preserve"> en compte les chiffres des insurgés ou des observateurs de l’OSCE</w:t>
      </w:r>
      <w:r w:rsidR="00710A3D">
        <w:rPr>
          <w:sz w:val="21"/>
          <w:szCs w:val="21"/>
        </w:rPr>
        <w:t>, les volontaires russes  étant estimé</w:t>
      </w:r>
      <w:r w:rsidRPr="00C275F7">
        <w:rPr>
          <w:sz w:val="21"/>
          <w:szCs w:val="21"/>
        </w:rPr>
        <w:t>s</w:t>
      </w:r>
      <w:r w:rsidR="00710A3D">
        <w:rPr>
          <w:sz w:val="21"/>
          <w:szCs w:val="21"/>
        </w:rPr>
        <w:t xml:space="preserve"> entre 3000 à 4000 hommes. Ils sont organisés</w:t>
      </w:r>
      <w:r w:rsidRPr="00C275F7">
        <w:rPr>
          <w:sz w:val="21"/>
          <w:szCs w:val="21"/>
        </w:rPr>
        <w:t xml:space="preserve"> en grande partie de milices qui se sont formées spontanément au d</w:t>
      </w:r>
      <w:r w:rsidR="00710A3D">
        <w:rPr>
          <w:sz w:val="21"/>
          <w:szCs w:val="21"/>
        </w:rPr>
        <w:t>ébut du conflit, face à ce qui</w:t>
      </w:r>
      <w:r w:rsidRPr="00C275F7">
        <w:rPr>
          <w:sz w:val="21"/>
          <w:szCs w:val="21"/>
        </w:rPr>
        <w:t xml:space="preserve"> peut </w:t>
      </w:r>
      <w:r w:rsidR="00710A3D">
        <w:rPr>
          <w:sz w:val="21"/>
          <w:szCs w:val="21"/>
        </w:rPr>
        <w:t>être considéré</w:t>
      </w:r>
      <w:r w:rsidRPr="00C275F7">
        <w:rPr>
          <w:sz w:val="21"/>
          <w:szCs w:val="21"/>
        </w:rPr>
        <w:t xml:space="preserve"> comme « une agression fasciste ».Cette  mobilisation pour des raisons idéologiques et ethniques des milices prorusses  n’est pas sans rappeler la manière dont ce sont mises en places les milices serbes de la Krajina (pro</w:t>
      </w:r>
      <w:r w:rsidR="00226C97">
        <w:rPr>
          <w:sz w:val="21"/>
          <w:szCs w:val="21"/>
        </w:rPr>
        <w:t>vince orientale de la Croatie où</w:t>
      </w:r>
      <w:r w:rsidRPr="00C275F7">
        <w:rPr>
          <w:sz w:val="21"/>
          <w:szCs w:val="21"/>
        </w:rPr>
        <w:t xml:space="preserve"> vivaient une majorité de Serbes  au début de la Guerre de Croatie</w:t>
      </w:r>
      <w:r w:rsidR="0067789E" w:rsidRPr="00C275F7">
        <w:rPr>
          <w:sz w:val="21"/>
          <w:szCs w:val="21"/>
        </w:rPr>
        <w:t xml:space="preserve">). </w:t>
      </w:r>
    </w:p>
    <w:p w:rsidR="00ED5094" w:rsidRDefault="008D3616" w:rsidP="0007428F">
      <w:pPr>
        <w:spacing w:after="0"/>
        <w:jc w:val="both"/>
        <w:rPr>
          <w:sz w:val="21"/>
          <w:szCs w:val="21"/>
        </w:rPr>
      </w:pPr>
      <w:r w:rsidRPr="00C275F7">
        <w:rPr>
          <w:sz w:val="21"/>
          <w:szCs w:val="21"/>
        </w:rPr>
        <w:t>Les principales unités des forces a</w:t>
      </w:r>
      <w:r w:rsidR="003B0F26" w:rsidRPr="00C275F7">
        <w:rPr>
          <w:sz w:val="21"/>
          <w:szCs w:val="21"/>
        </w:rPr>
        <w:t xml:space="preserve">rmées de </w:t>
      </w:r>
      <w:proofErr w:type="spellStart"/>
      <w:r w:rsidR="003B0F26" w:rsidRPr="00C275F7">
        <w:rPr>
          <w:sz w:val="21"/>
          <w:szCs w:val="21"/>
        </w:rPr>
        <w:t>Novorossia</w:t>
      </w:r>
      <w:proofErr w:type="spellEnd"/>
      <w:r w:rsidR="003B0F26" w:rsidRPr="00C275F7">
        <w:rPr>
          <w:sz w:val="21"/>
          <w:szCs w:val="21"/>
        </w:rPr>
        <w:t xml:space="preserve"> sont </w:t>
      </w:r>
      <w:r w:rsidR="00226C97">
        <w:rPr>
          <w:sz w:val="21"/>
          <w:szCs w:val="21"/>
        </w:rPr>
        <w:t xml:space="preserve">formées de </w:t>
      </w:r>
      <w:r w:rsidRPr="00C275F7">
        <w:rPr>
          <w:sz w:val="21"/>
          <w:szCs w:val="21"/>
        </w:rPr>
        <w:t xml:space="preserve">« la </w:t>
      </w:r>
      <w:r w:rsidR="00226C97">
        <w:rPr>
          <w:sz w:val="21"/>
          <w:szCs w:val="21"/>
        </w:rPr>
        <w:t>milice du peuple du Donbass »,</w:t>
      </w:r>
      <w:r w:rsidRPr="00C275F7">
        <w:rPr>
          <w:sz w:val="21"/>
          <w:szCs w:val="21"/>
        </w:rPr>
        <w:t xml:space="preserve"> cons</w:t>
      </w:r>
      <w:r w:rsidR="00226C97">
        <w:rPr>
          <w:sz w:val="21"/>
          <w:szCs w:val="21"/>
        </w:rPr>
        <w:t xml:space="preserve">tituée à partir du 7 avril 2014 ( </w:t>
      </w:r>
      <w:r w:rsidRPr="00C275F7">
        <w:rPr>
          <w:sz w:val="21"/>
          <w:szCs w:val="21"/>
        </w:rPr>
        <w:t>date de la proclamation de la république populaire de Donetsk(RPD)</w:t>
      </w:r>
      <w:r w:rsidR="00226C97">
        <w:rPr>
          <w:sz w:val="21"/>
          <w:szCs w:val="21"/>
        </w:rPr>
        <w:t xml:space="preserve">) </w:t>
      </w:r>
      <w:r w:rsidR="008A3E12">
        <w:rPr>
          <w:sz w:val="21"/>
          <w:szCs w:val="21"/>
        </w:rPr>
        <w:t xml:space="preserve"> à l’initiative de Denis </w:t>
      </w:r>
      <w:proofErr w:type="spellStart"/>
      <w:r w:rsidR="008A3E12">
        <w:rPr>
          <w:sz w:val="21"/>
          <w:szCs w:val="21"/>
        </w:rPr>
        <w:t>Pushilin</w:t>
      </w:r>
      <w:proofErr w:type="spellEnd"/>
      <w:r w:rsidR="008A3E12">
        <w:rPr>
          <w:sz w:val="21"/>
          <w:szCs w:val="21"/>
        </w:rPr>
        <w:t xml:space="preserve"> et </w:t>
      </w:r>
      <w:proofErr w:type="spellStart"/>
      <w:r w:rsidR="008A3E12">
        <w:rPr>
          <w:sz w:val="21"/>
          <w:szCs w:val="21"/>
        </w:rPr>
        <w:t>Vyatcheslav</w:t>
      </w:r>
      <w:proofErr w:type="spellEnd"/>
      <w:r w:rsidR="008A3E12">
        <w:rPr>
          <w:sz w:val="21"/>
          <w:szCs w:val="21"/>
        </w:rPr>
        <w:t xml:space="preserve"> </w:t>
      </w:r>
      <w:proofErr w:type="spellStart"/>
      <w:r w:rsidR="008A3E12">
        <w:rPr>
          <w:sz w:val="21"/>
          <w:szCs w:val="21"/>
        </w:rPr>
        <w:t>Ponomariov</w:t>
      </w:r>
      <w:proofErr w:type="spellEnd"/>
      <w:r w:rsidR="00226C97">
        <w:rPr>
          <w:sz w:val="21"/>
          <w:szCs w:val="21"/>
        </w:rPr>
        <w:t xml:space="preserve">, </w:t>
      </w:r>
      <w:r w:rsidRPr="00C275F7">
        <w:rPr>
          <w:sz w:val="21"/>
          <w:szCs w:val="21"/>
        </w:rPr>
        <w:t>ainsi que</w:t>
      </w:r>
      <w:r w:rsidR="003621B0" w:rsidRPr="00C275F7">
        <w:rPr>
          <w:sz w:val="21"/>
          <w:szCs w:val="21"/>
        </w:rPr>
        <w:t xml:space="preserve"> de</w:t>
      </w:r>
      <w:r w:rsidR="003B0F26" w:rsidRPr="00C275F7">
        <w:rPr>
          <w:sz w:val="21"/>
          <w:szCs w:val="21"/>
        </w:rPr>
        <w:t> « </w:t>
      </w:r>
      <w:r w:rsidR="003621B0" w:rsidRPr="00C275F7">
        <w:rPr>
          <w:sz w:val="21"/>
          <w:szCs w:val="21"/>
        </w:rPr>
        <w:t xml:space="preserve"> </w:t>
      </w:r>
      <w:r w:rsidRPr="00C275F7">
        <w:rPr>
          <w:sz w:val="21"/>
          <w:szCs w:val="21"/>
        </w:rPr>
        <w:t>la milice du peuple de Lougansk</w:t>
      </w:r>
      <w:r w:rsidR="003B0F26" w:rsidRPr="00C275F7">
        <w:rPr>
          <w:sz w:val="21"/>
          <w:szCs w:val="21"/>
        </w:rPr>
        <w:t> »</w:t>
      </w:r>
      <w:r w:rsidR="00226C97">
        <w:rPr>
          <w:sz w:val="21"/>
          <w:szCs w:val="21"/>
        </w:rPr>
        <w:t>, constituée après</w:t>
      </w:r>
      <w:r w:rsidRPr="00C275F7">
        <w:rPr>
          <w:sz w:val="21"/>
          <w:szCs w:val="21"/>
        </w:rPr>
        <w:t xml:space="preserve"> la prise d’assaut des locaux de l’antenne régionale du SBU, le 6 avril 2014</w:t>
      </w:r>
      <w:r w:rsidR="003B0F26" w:rsidRPr="00C275F7">
        <w:rPr>
          <w:sz w:val="21"/>
          <w:szCs w:val="21"/>
        </w:rPr>
        <w:t xml:space="preserve">, date de la proclamation de la République </w:t>
      </w:r>
      <w:r w:rsidR="00FF7216" w:rsidRPr="00C275F7">
        <w:rPr>
          <w:sz w:val="21"/>
          <w:szCs w:val="21"/>
        </w:rPr>
        <w:t>populaire</w:t>
      </w:r>
      <w:r w:rsidR="00226C97">
        <w:rPr>
          <w:sz w:val="21"/>
          <w:szCs w:val="21"/>
        </w:rPr>
        <w:t xml:space="preserve"> de Loug</w:t>
      </w:r>
      <w:r w:rsidR="003B0F26" w:rsidRPr="00C275F7">
        <w:rPr>
          <w:sz w:val="21"/>
          <w:szCs w:val="21"/>
        </w:rPr>
        <w:t xml:space="preserve">ansk </w:t>
      </w:r>
      <w:r w:rsidRPr="00C275F7">
        <w:rPr>
          <w:sz w:val="21"/>
          <w:szCs w:val="21"/>
        </w:rPr>
        <w:t xml:space="preserve"> sous l’impulsion de Valeri </w:t>
      </w:r>
      <w:proofErr w:type="spellStart"/>
      <w:r w:rsidRPr="00C275F7">
        <w:rPr>
          <w:sz w:val="21"/>
          <w:szCs w:val="21"/>
        </w:rPr>
        <w:t>Bolotov</w:t>
      </w:r>
      <w:proofErr w:type="spellEnd"/>
      <w:r w:rsidR="006332DC">
        <w:rPr>
          <w:sz w:val="21"/>
          <w:szCs w:val="21"/>
        </w:rPr>
        <w:t>(</w:t>
      </w:r>
      <w:r w:rsidR="006332DC">
        <w:rPr>
          <w:rStyle w:val="Appelnotedebasdep"/>
          <w:sz w:val="21"/>
          <w:szCs w:val="21"/>
        </w:rPr>
        <w:footnoteReference w:id="18"/>
      </w:r>
      <w:r w:rsidR="006332DC">
        <w:rPr>
          <w:sz w:val="21"/>
          <w:szCs w:val="21"/>
        </w:rPr>
        <w:t>)</w:t>
      </w:r>
      <w:r w:rsidR="003621B0" w:rsidRPr="00C275F7">
        <w:rPr>
          <w:sz w:val="21"/>
          <w:szCs w:val="21"/>
        </w:rPr>
        <w:t xml:space="preserve"> . Les deux milices comptent chacune entre 3000 et 5000 combattants</w:t>
      </w:r>
      <w:r w:rsidR="008A3E12">
        <w:rPr>
          <w:sz w:val="21"/>
          <w:szCs w:val="21"/>
        </w:rPr>
        <w:t xml:space="preserve"> </w:t>
      </w:r>
      <w:r w:rsidR="00FF7216" w:rsidRPr="00C275F7">
        <w:rPr>
          <w:sz w:val="21"/>
          <w:szCs w:val="21"/>
        </w:rPr>
        <w:t>(</w:t>
      </w:r>
      <w:r w:rsidR="00FF7216" w:rsidRPr="00C275F7">
        <w:rPr>
          <w:rStyle w:val="Appelnotedebasdep"/>
          <w:sz w:val="21"/>
          <w:szCs w:val="21"/>
        </w:rPr>
        <w:footnoteReference w:id="19"/>
      </w:r>
      <w:r w:rsidR="00FF7216" w:rsidRPr="00C275F7">
        <w:rPr>
          <w:sz w:val="21"/>
          <w:szCs w:val="21"/>
        </w:rPr>
        <w:t>)</w:t>
      </w:r>
      <w:r w:rsidR="003621B0" w:rsidRPr="00C275F7">
        <w:rPr>
          <w:sz w:val="21"/>
          <w:szCs w:val="21"/>
        </w:rPr>
        <w:t xml:space="preserve">. </w:t>
      </w:r>
      <w:r w:rsidRPr="00C275F7">
        <w:rPr>
          <w:sz w:val="21"/>
          <w:szCs w:val="21"/>
        </w:rPr>
        <w:t xml:space="preserve">Le 22 mai 2014, les différentes unités de la milice </w:t>
      </w:r>
      <w:r w:rsidR="00226C97">
        <w:rPr>
          <w:sz w:val="21"/>
          <w:szCs w:val="21"/>
        </w:rPr>
        <w:t>du peuple de Loug</w:t>
      </w:r>
      <w:r w:rsidR="003621B0" w:rsidRPr="00C275F7">
        <w:rPr>
          <w:sz w:val="21"/>
          <w:szCs w:val="21"/>
        </w:rPr>
        <w:t xml:space="preserve">ansk </w:t>
      </w:r>
      <w:r w:rsidRPr="00C275F7">
        <w:rPr>
          <w:sz w:val="21"/>
          <w:szCs w:val="21"/>
        </w:rPr>
        <w:t xml:space="preserve">font jonction avec </w:t>
      </w:r>
      <w:r w:rsidR="008A3E12">
        <w:rPr>
          <w:sz w:val="21"/>
          <w:szCs w:val="21"/>
        </w:rPr>
        <w:t xml:space="preserve">celles </w:t>
      </w:r>
      <w:r w:rsidRPr="00C275F7">
        <w:rPr>
          <w:sz w:val="21"/>
          <w:szCs w:val="21"/>
        </w:rPr>
        <w:t xml:space="preserve">du Donbass pour devenir les forces armées des « Etats Fédérés de la Nouvelle </w:t>
      </w:r>
      <w:proofErr w:type="gramStart"/>
      <w:r w:rsidRPr="00C275F7">
        <w:rPr>
          <w:sz w:val="21"/>
          <w:szCs w:val="21"/>
        </w:rPr>
        <w:t>Russie</w:t>
      </w:r>
      <w:r w:rsidR="00FF7216" w:rsidRPr="00C275F7">
        <w:rPr>
          <w:sz w:val="21"/>
          <w:szCs w:val="21"/>
        </w:rPr>
        <w:t>(</w:t>
      </w:r>
      <w:proofErr w:type="gramEnd"/>
      <w:r w:rsidR="00FF7216" w:rsidRPr="00C275F7">
        <w:rPr>
          <w:rStyle w:val="Appelnotedebasdep"/>
          <w:sz w:val="21"/>
          <w:szCs w:val="21"/>
        </w:rPr>
        <w:footnoteReference w:id="20"/>
      </w:r>
      <w:r w:rsidR="00FF7216" w:rsidRPr="00C275F7">
        <w:rPr>
          <w:sz w:val="21"/>
          <w:szCs w:val="21"/>
        </w:rPr>
        <w:t>)</w:t>
      </w:r>
      <w:r w:rsidRPr="00C275F7">
        <w:rPr>
          <w:sz w:val="21"/>
          <w:szCs w:val="21"/>
        </w:rPr>
        <w:t>.</w:t>
      </w:r>
      <w:r w:rsidR="0067789E" w:rsidRPr="00C275F7">
        <w:rPr>
          <w:sz w:val="21"/>
          <w:szCs w:val="21"/>
        </w:rPr>
        <w:t xml:space="preserve"> </w:t>
      </w:r>
      <w:r w:rsidR="00501772" w:rsidRPr="00C275F7">
        <w:rPr>
          <w:sz w:val="21"/>
          <w:szCs w:val="21"/>
        </w:rPr>
        <w:t>De plus</w:t>
      </w:r>
      <w:r w:rsidR="008A3E12">
        <w:rPr>
          <w:sz w:val="21"/>
          <w:szCs w:val="21"/>
        </w:rPr>
        <w:t>,</w:t>
      </w:r>
      <w:r w:rsidR="00501772" w:rsidRPr="00C275F7">
        <w:rPr>
          <w:sz w:val="21"/>
          <w:szCs w:val="21"/>
        </w:rPr>
        <w:t xml:space="preserve"> la Russie a envoyé un certain nombre d’éléments de ses forces armées y compris des unités des forces </w:t>
      </w:r>
      <w:proofErr w:type="gramStart"/>
      <w:r w:rsidR="00501772" w:rsidRPr="00C275F7">
        <w:rPr>
          <w:sz w:val="21"/>
          <w:szCs w:val="21"/>
        </w:rPr>
        <w:t>spéciales(</w:t>
      </w:r>
      <w:proofErr w:type="gramEnd"/>
      <w:r w:rsidR="006332DC">
        <w:rPr>
          <w:rStyle w:val="Appelnotedebasdep"/>
          <w:sz w:val="21"/>
          <w:szCs w:val="21"/>
        </w:rPr>
        <w:footnoteReference w:id="21"/>
      </w:r>
      <w:r w:rsidRPr="00C275F7">
        <w:rPr>
          <w:sz w:val="21"/>
          <w:szCs w:val="21"/>
        </w:rPr>
        <w:t>). Sur le plan humanitaire et de l’aide aux populations de la Nouvelle Russie, la Russie a déjà  en</w:t>
      </w:r>
      <w:r w:rsidR="008A3E12">
        <w:rPr>
          <w:sz w:val="21"/>
          <w:szCs w:val="21"/>
        </w:rPr>
        <w:t xml:space="preserve">voyé 21 convois </w:t>
      </w:r>
      <w:proofErr w:type="gramStart"/>
      <w:r w:rsidR="008A3E12">
        <w:rPr>
          <w:sz w:val="21"/>
          <w:szCs w:val="21"/>
        </w:rPr>
        <w:t>humanitaires(</w:t>
      </w:r>
      <w:proofErr w:type="gramEnd"/>
      <w:r w:rsidR="00FF7216" w:rsidRPr="00C275F7">
        <w:rPr>
          <w:rStyle w:val="Appelnotedebasdep"/>
          <w:sz w:val="21"/>
          <w:szCs w:val="21"/>
        </w:rPr>
        <w:footnoteReference w:id="22"/>
      </w:r>
      <w:r w:rsidR="00FF7216" w:rsidRPr="00C275F7">
        <w:rPr>
          <w:sz w:val="21"/>
          <w:szCs w:val="21"/>
        </w:rPr>
        <w:t>)</w:t>
      </w:r>
      <w:r w:rsidR="008A3E12">
        <w:rPr>
          <w:sz w:val="21"/>
          <w:szCs w:val="21"/>
        </w:rPr>
        <w:t>.Ces derniers</w:t>
      </w:r>
      <w:r w:rsidRPr="00C275F7">
        <w:rPr>
          <w:sz w:val="21"/>
          <w:szCs w:val="21"/>
        </w:rPr>
        <w:t xml:space="preserve"> partent de Rostov</w:t>
      </w:r>
      <w:r w:rsidR="008A3E12">
        <w:rPr>
          <w:sz w:val="21"/>
          <w:szCs w:val="21"/>
        </w:rPr>
        <w:t>-sur-le Don et sont organisé</w:t>
      </w:r>
      <w:r w:rsidRPr="00C275F7">
        <w:rPr>
          <w:sz w:val="21"/>
          <w:szCs w:val="21"/>
        </w:rPr>
        <w:t>s par le MVD</w:t>
      </w:r>
      <w:r w:rsidR="003B0F26" w:rsidRPr="00C275F7">
        <w:rPr>
          <w:sz w:val="21"/>
          <w:szCs w:val="21"/>
        </w:rPr>
        <w:t xml:space="preserve"> </w:t>
      </w:r>
      <w:r w:rsidRPr="00C275F7">
        <w:rPr>
          <w:sz w:val="21"/>
          <w:szCs w:val="21"/>
        </w:rPr>
        <w:t>et le MCHS</w:t>
      </w:r>
      <w:r w:rsidR="008A3E12">
        <w:rPr>
          <w:sz w:val="21"/>
          <w:szCs w:val="21"/>
        </w:rPr>
        <w:t>(</w:t>
      </w:r>
      <w:r w:rsidR="008A3E12">
        <w:rPr>
          <w:rStyle w:val="Appelnotedebasdep"/>
          <w:sz w:val="21"/>
          <w:szCs w:val="21"/>
        </w:rPr>
        <w:footnoteReference w:id="23"/>
      </w:r>
      <w:r w:rsidR="008A3E12">
        <w:rPr>
          <w:sz w:val="21"/>
          <w:szCs w:val="21"/>
        </w:rPr>
        <w:t>)</w:t>
      </w:r>
      <w:r w:rsidR="003B0F26" w:rsidRPr="00C275F7">
        <w:rPr>
          <w:sz w:val="21"/>
          <w:szCs w:val="21"/>
        </w:rPr>
        <w:t xml:space="preserve">. Le principal soutien financier des prorusses est le célébrissime et controversé milliardaire ukrainien </w:t>
      </w:r>
      <w:proofErr w:type="spellStart"/>
      <w:r w:rsidR="003B0F26" w:rsidRPr="00C275F7">
        <w:rPr>
          <w:sz w:val="21"/>
          <w:szCs w:val="21"/>
        </w:rPr>
        <w:t>Rinat</w:t>
      </w:r>
      <w:proofErr w:type="spellEnd"/>
      <w:r w:rsidR="003B0F26" w:rsidRPr="00C275F7">
        <w:rPr>
          <w:sz w:val="21"/>
          <w:szCs w:val="21"/>
        </w:rPr>
        <w:t xml:space="preserve"> </w:t>
      </w:r>
      <w:proofErr w:type="spellStart"/>
      <w:proofErr w:type="gramStart"/>
      <w:r w:rsidR="003B0F26" w:rsidRPr="00C275F7">
        <w:rPr>
          <w:sz w:val="21"/>
          <w:szCs w:val="21"/>
        </w:rPr>
        <w:t>Akhmetov</w:t>
      </w:r>
      <w:proofErr w:type="spellEnd"/>
      <w:r w:rsidR="003B0F26" w:rsidRPr="00C275F7">
        <w:rPr>
          <w:sz w:val="21"/>
          <w:szCs w:val="21"/>
        </w:rPr>
        <w:t xml:space="preserve"> ,</w:t>
      </w:r>
      <w:proofErr w:type="gramEnd"/>
      <w:r w:rsidR="003B0F26" w:rsidRPr="00C275F7">
        <w:rPr>
          <w:sz w:val="21"/>
          <w:szCs w:val="21"/>
        </w:rPr>
        <w:t xml:space="preserve"> classé au 47ème rang mondial par </w:t>
      </w:r>
      <w:r w:rsidR="003B0F26" w:rsidRPr="008A3E12">
        <w:rPr>
          <w:i/>
          <w:sz w:val="21"/>
          <w:szCs w:val="21"/>
        </w:rPr>
        <w:t>Forbes</w:t>
      </w:r>
      <w:r w:rsidR="008A3E12">
        <w:rPr>
          <w:sz w:val="21"/>
          <w:szCs w:val="21"/>
        </w:rPr>
        <w:t>,</w:t>
      </w:r>
      <w:r w:rsidR="003B0F26" w:rsidRPr="00C275F7">
        <w:rPr>
          <w:sz w:val="21"/>
          <w:szCs w:val="21"/>
        </w:rPr>
        <w:t xml:space="preserve"> avec une fortune estimée à 15 milliards </w:t>
      </w:r>
      <w:r w:rsidR="008A3E12">
        <w:rPr>
          <w:sz w:val="21"/>
          <w:szCs w:val="21"/>
        </w:rPr>
        <w:t>de dollars. I</w:t>
      </w:r>
      <w:r w:rsidR="003B0F26" w:rsidRPr="00C275F7">
        <w:rPr>
          <w:sz w:val="21"/>
          <w:szCs w:val="21"/>
        </w:rPr>
        <w:t>l a été le principal financier du Parti des Régions et est l’</w:t>
      </w:r>
      <w:r w:rsidR="00FF7216" w:rsidRPr="00C275F7">
        <w:rPr>
          <w:sz w:val="21"/>
          <w:szCs w:val="21"/>
        </w:rPr>
        <w:t xml:space="preserve">homme fort du « clan de </w:t>
      </w:r>
      <w:proofErr w:type="gramStart"/>
      <w:r w:rsidR="00FF7216" w:rsidRPr="00C275F7">
        <w:rPr>
          <w:sz w:val="21"/>
          <w:szCs w:val="21"/>
        </w:rPr>
        <w:t>Donetsk(</w:t>
      </w:r>
      <w:proofErr w:type="gramEnd"/>
      <w:r w:rsidR="00FF7216" w:rsidRPr="00C275F7">
        <w:rPr>
          <w:rStyle w:val="Appelnotedebasdep"/>
          <w:sz w:val="21"/>
          <w:szCs w:val="21"/>
        </w:rPr>
        <w:footnoteReference w:id="24"/>
      </w:r>
      <w:r w:rsidR="00FF7216" w:rsidRPr="00C275F7">
        <w:rPr>
          <w:sz w:val="21"/>
          <w:szCs w:val="21"/>
        </w:rPr>
        <w:t>)</w:t>
      </w:r>
      <w:r w:rsidR="008A3E12">
        <w:rPr>
          <w:sz w:val="21"/>
          <w:szCs w:val="21"/>
        </w:rPr>
        <w:t>.</w:t>
      </w:r>
    </w:p>
    <w:p w:rsidR="008A3E12" w:rsidRPr="00C275F7" w:rsidRDefault="008A3E12" w:rsidP="0007428F">
      <w:pPr>
        <w:spacing w:after="0"/>
        <w:jc w:val="both"/>
        <w:rPr>
          <w:sz w:val="21"/>
          <w:szCs w:val="21"/>
        </w:rPr>
      </w:pPr>
    </w:p>
    <w:p w:rsidR="0081400B" w:rsidRPr="00C275F7" w:rsidRDefault="00C40E71" w:rsidP="0007428F">
      <w:pPr>
        <w:jc w:val="both"/>
        <w:rPr>
          <w:sz w:val="21"/>
          <w:szCs w:val="21"/>
        </w:rPr>
      </w:pPr>
      <w:r w:rsidRPr="00C275F7">
        <w:rPr>
          <w:sz w:val="21"/>
          <w:szCs w:val="21"/>
        </w:rPr>
        <w:t>Dans sa configuration actuelle</w:t>
      </w:r>
      <w:r w:rsidR="0081400B" w:rsidRPr="00C275F7">
        <w:rPr>
          <w:sz w:val="21"/>
          <w:szCs w:val="21"/>
        </w:rPr>
        <w:t>, les modus operandi des grandes puissances et les conséquences d’une éventuelle ré</w:t>
      </w:r>
      <w:r w:rsidR="00DF5B0C" w:rsidRPr="00C275F7">
        <w:rPr>
          <w:sz w:val="21"/>
          <w:szCs w:val="21"/>
        </w:rPr>
        <w:t>solution du conflit  ukrainien</w:t>
      </w:r>
      <w:r w:rsidR="0081400B" w:rsidRPr="00C275F7">
        <w:rPr>
          <w:sz w:val="21"/>
          <w:szCs w:val="21"/>
        </w:rPr>
        <w:t xml:space="preserve"> </w:t>
      </w:r>
      <w:r w:rsidR="00DF5B0C" w:rsidRPr="00C275F7">
        <w:rPr>
          <w:sz w:val="21"/>
          <w:szCs w:val="21"/>
        </w:rPr>
        <w:t xml:space="preserve">ne </w:t>
      </w:r>
      <w:r w:rsidR="0081400B" w:rsidRPr="00C275F7">
        <w:rPr>
          <w:sz w:val="21"/>
          <w:szCs w:val="21"/>
        </w:rPr>
        <w:t>sont pas sans rappeler le conflit bosniaque</w:t>
      </w:r>
      <w:r w:rsidR="008A3E12">
        <w:rPr>
          <w:sz w:val="21"/>
          <w:szCs w:val="21"/>
        </w:rPr>
        <w:t>,</w:t>
      </w:r>
      <w:r w:rsidR="0081400B" w:rsidRPr="00C275F7">
        <w:rPr>
          <w:sz w:val="21"/>
          <w:szCs w:val="21"/>
        </w:rPr>
        <w:t xml:space="preserve"> par plusieurs points communs</w:t>
      </w:r>
      <w:r w:rsidR="001414FB" w:rsidRPr="00C275F7">
        <w:rPr>
          <w:sz w:val="21"/>
          <w:szCs w:val="21"/>
        </w:rPr>
        <w:t> :</w:t>
      </w:r>
    </w:p>
    <w:p w:rsidR="0081400B" w:rsidRPr="00C275F7" w:rsidRDefault="008A3E12" w:rsidP="0007428F">
      <w:pPr>
        <w:spacing w:after="0"/>
        <w:jc w:val="both"/>
        <w:rPr>
          <w:sz w:val="21"/>
          <w:szCs w:val="21"/>
        </w:rPr>
      </w:pPr>
      <w:r>
        <w:rPr>
          <w:sz w:val="21"/>
          <w:szCs w:val="21"/>
        </w:rPr>
        <w:t>- L</w:t>
      </w:r>
      <w:r w:rsidR="00964330" w:rsidRPr="00C275F7">
        <w:rPr>
          <w:sz w:val="21"/>
          <w:szCs w:val="21"/>
        </w:rPr>
        <w:t>a nature identitaire et asymétrique du conflit</w:t>
      </w:r>
      <w:r>
        <w:rPr>
          <w:sz w:val="21"/>
          <w:szCs w:val="21"/>
        </w:rPr>
        <w:t>,</w:t>
      </w:r>
      <w:r w:rsidR="00DF5B0C" w:rsidRPr="00C275F7">
        <w:rPr>
          <w:sz w:val="21"/>
          <w:szCs w:val="21"/>
        </w:rPr>
        <w:t xml:space="preserve"> car le fait déclencheur a été l’abolition de la lang</w:t>
      </w:r>
      <w:r>
        <w:rPr>
          <w:sz w:val="21"/>
          <w:szCs w:val="21"/>
        </w:rPr>
        <w:t xml:space="preserve">ue russe comme langue nationale et </w:t>
      </w:r>
      <w:r w:rsidR="001414FB" w:rsidRPr="00C275F7">
        <w:rPr>
          <w:sz w:val="21"/>
          <w:szCs w:val="21"/>
        </w:rPr>
        <w:t>au niveau des forces en présence</w:t>
      </w:r>
      <w:r w:rsidR="00FF7216" w:rsidRPr="00C275F7">
        <w:rPr>
          <w:sz w:val="21"/>
          <w:szCs w:val="21"/>
        </w:rPr>
        <w:t>,</w:t>
      </w:r>
      <w:r w:rsidR="007422FE" w:rsidRPr="00C275F7">
        <w:rPr>
          <w:sz w:val="21"/>
          <w:szCs w:val="21"/>
        </w:rPr>
        <w:t xml:space="preserve"> </w:t>
      </w:r>
      <w:r w:rsidR="001414FB" w:rsidRPr="00C275F7">
        <w:rPr>
          <w:sz w:val="21"/>
          <w:szCs w:val="21"/>
        </w:rPr>
        <w:t xml:space="preserve">on a une </w:t>
      </w:r>
      <w:r w:rsidR="0081400B" w:rsidRPr="00C275F7">
        <w:rPr>
          <w:sz w:val="21"/>
          <w:szCs w:val="21"/>
        </w:rPr>
        <w:t xml:space="preserve">force armée nationale </w:t>
      </w:r>
      <w:r w:rsidR="00964330" w:rsidRPr="00C275F7">
        <w:rPr>
          <w:sz w:val="21"/>
          <w:szCs w:val="21"/>
        </w:rPr>
        <w:t>qui dispose officiellement de 30</w:t>
      </w:r>
      <w:r w:rsidR="00BD3855" w:rsidRPr="00C275F7">
        <w:rPr>
          <w:sz w:val="21"/>
          <w:szCs w:val="21"/>
        </w:rPr>
        <w:t xml:space="preserve"> </w:t>
      </w:r>
      <w:r w:rsidR="00964330" w:rsidRPr="00C275F7">
        <w:rPr>
          <w:sz w:val="21"/>
          <w:szCs w:val="21"/>
        </w:rPr>
        <w:t>à</w:t>
      </w:r>
      <w:r w:rsidR="00DF5B0C" w:rsidRPr="00C275F7">
        <w:rPr>
          <w:sz w:val="21"/>
          <w:szCs w:val="21"/>
        </w:rPr>
        <w:t xml:space="preserve"> </w:t>
      </w:r>
      <w:r w:rsidR="00964330" w:rsidRPr="00C275F7">
        <w:rPr>
          <w:sz w:val="21"/>
          <w:szCs w:val="21"/>
        </w:rPr>
        <w:t xml:space="preserve">40 000 hommes </w:t>
      </w:r>
      <w:r w:rsidR="0081400B" w:rsidRPr="00C275F7">
        <w:rPr>
          <w:sz w:val="21"/>
          <w:szCs w:val="21"/>
        </w:rPr>
        <w:t>et de l’autre des milices autonomistes</w:t>
      </w:r>
      <w:r>
        <w:rPr>
          <w:sz w:val="21"/>
          <w:szCs w:val="21"/>
        </w:rPr>
        <w:t>, regroupa</w:t>
      </w:r>
      <w:r w:rsidR="00964330" w:rsidRPr="00C275F7">
        <w:rPr>
          <w:sz w:val="21"/>
          <w:szCs w:val="21"/>
        </w:rPr>
        <w:t>nt à peine 10</w:t>
      </w:r>
      <w:r w:rsidR="003274A3" w:rsidRPr="00C275F7">
        <w:rPr>
          <w:sz w:val="21"/>
          <w:szCs w:val="21"/>
        </w:rPr>
        <w:t> </w:t>
      </w:r>
      <w:r w:rsidR="00964330" w:rsidRPr="00C275F7">
        <w:rPr>
          <w:sz w:val="21"/>
          <w:szCs w:val="21"/>
        </w:rPr>
        <w:t>000</w:t>
      </w:r>
      <w:r w:rsidR="003274A3" w:rsidRPr="00C275F7">
        <w:rPr>
          <w:sz w:val="21"/>
          <w:szCs w:val="21"/>
        </w:rPr>
        <w:t xml:space="preserve"> </w:t>
      </w:r>
      <w:r w:rsidR="00964330" w:rsidRPr="00C275F7">
        <w:rPr>
          <w:sz w:val="21"/>
          <w:szCs w:val="21"/>
        </w:rPr>
        <w:t xml:space="preserve">hommes </w:t>
      </w:r>
      <w:r w:rsidR="0081400B" w:rsidRPr="00C275F7">
        <w:rPr>
          <w:sz w:val="21"/>
          <w:szCs w:val="21"/>
        </w:rPr>
        <w:t>qui se battent pour préserver leur autonomie et leur identité</w:t>
      </w:r>
      <w:r>
        <w:rPr>
          <w:sz w:val="21"/>
          <w:szCs w:val="21"/>
        </w:rPr>
        <w:t> ;</w:t>
      </w:r>
    </w:p>
    <w:p w:rsidR="00563EB4" w:rsidRPr="00C275F7" w:rsidRDefault="008A3E12" w:rsidP="0007428F">
      <w:pPr>
        <w:spacing w:after="0"/>
        <w:jc w:val="both"/>
        <w:rPr>
          <w:sz w:val="21"/>
          <w:szCs w:val="21"/>
        </w:rPr>
      </w:pPr>
      <w:r>
        <w:rPr>
          <w:sz w:val="21"/>
          <w:szCs w:val="21"/>
        </w:rPr>
        <w:lastRenderedPageBreak/>
        <w:t>-U</w:t>
      </w:r>
      <w:r w:rsidR="009D3480" w:rsidRPr="00C275F7">
        <w:rPr>
          <w:sz w:val="21"/>
          <w:szCs w:val="21"/>
        </w:rPr>
        <w:t xml:space="preserve">ne </w:t>
      </w:r>
      <w:r w:rsidR="00E14EF7" w:rsidRPr="00C275F7">
        <w:rPr>
          <w:sz w:val="21"/>
          <w:szCs w:val="21"/>
        </w:rPr>
        <w:t>volonté d’</w:t>
      </w:r>
      <w:r w:rsidR="009D3480" w:rsidRPr="00C275F7">
        <w:rPr>
          <w:sz w:val="21"/>
          <w:szCs w:val="21"/>
        </w:rPr>
        <w:t>internationalisation du conflit</w:t>
      </w:r>
      <w:r w:rsidR="00322103" w:rsidRPr="00C275F7">
        <w:rPr>
          <w:sz w:val="21"/>
          <w:szCs w:val="21"/>
        </w:rPr>
        <w:t>,</w:t>
      </w:r>
      <w:r w:rsidR="009D3480" w:rsidRPr="00C275F7">
        <w:rPr>
          <w:sz w:val="21"/>
          <w:szCs w:val="21"/>
        </w:rPr>
        <w:t xml:space="preserve">  voulue en grande partie par les USA</w:t>
      </w:r>
      <w:r w:rsidR="00E14EF7" w:rsidRPr="00C275F7">
        <w:rPr>
          <w:sz w:val="21"/>
          <w:szCs w:val="21"/>
        </w:rPr>
        <w:t>,</w:t>
      </w:r>
      <w:r w:rsidR="009D3480" w:rsidRPr="00C275F7">
        <w:rPr>
          <w:sz w:val="21"/>
          <w:szCs w:val="21"/>
        </w:rPr>
        <w:t xml:space="preserve"> afin de diaboliser et de discréditer la Russie sur le plan international</w:t>
      </w:r>
      <w:r>
        <w:rPr>
          <w:sz w:val="21"/>
          <w:szCs w:val="21"/>
        </w:rPr>
        <w:t xml:space="preserve">. En effet, </w:t>
      </w:r>
      <w:r w:rsidR="00322103" w:rsidRPr="00C275F7">
        <w:rPr>
          <w:sz w:val="21"/>
          <w:szCs w:val="21"/>
        </w:rPr>
        <w:t>depuis la guerre de Géorgie</w:t>
      </w:r>
      <w:r>
        <w:rPr>
          <w:sz w:val="21"/>
          <w:szCs w:val="21"/>
        </w:rPr>
        <w:t xml:space="preserve"> de 2008</w:t>
      </w:r>
      <w:r w:rsidR="00322103" w:rsidRPr="00C275F7">
        <w:rPr>
          <w:sz w:val="21"/>
          <w:szCs w:val="21"/>
        </w:rPr>
        <w:t xml:space="preserve">, on constate que la diplomatie USA recule </w:t>
      </w:r>
      <w:r w:rsidR="00E6271A" w:rsidRPr="00C275F7">
        <w:rPr>
          <w:sz w:val="21"/>
          <w:szCs w:val="21"/>
        </w:rPr>
        <w:t>et perd l’influence qu’elle avait acquis</w:t>
      </w:r>
      <w:r>
        <w:rPr>
          <w:sz w:val="21"/>
          <w:szCs w:val="21"/>
        </w:rPr>
        <w:t>e</w:t>
      </w:r>
      <w:r w:rsidR="00E6271A" w:rsidRPr="00C275F7">
        <w:rPr>
          <w:sz w:val="21"/>
          <w:szCs w:val="21"/>
        </w:rPr>
        <w:t xml:space="preserve"> dans les pays post</w:t>
      </w:r>
      <w:r>
        <w:rPr>
          <w:sz w:val="21"/>
          <w:szCs w:val="21"/>
        </w:rPr>
        <w:t>-</w:t>
      </w:r>
      <w:r w:rsidR="00332CF9" w:rsidRPr="00C275F7">
        <w:rPr>
          <w:sz w:val="21"/>
          <w:szCs w:val="21"/>
        </w:rPr>
        <w:t xml:space="preserve">soviétiques. </w:t>
      </w:r>
      <w:r w:rsidR="00550CC2">
        <w:rPr>
          <w:sz w:val="21"/>
          <w:szCs w:val="21"/>
        </w:rPr>
        <w:t xml:space="preserve">Cela se vérifie avec </w:t>
      </w:r>
      <w:r w:rsidR="009D3480" w:rsidRPr="00C275F7">
        <w:rPr>
          <w:sz w:val="21"/>
          <w:szCs w:val="21"/>
        </w:rPr>
        <w:t>l’incident du MH17</w:t>
      </w:r>
      <w:r w:rsidR="003B0F26" w:rsidRPr="00C275F7">
        <w:rPr>
          <w:sz w:val="21"/>
          <w:szCs w:val="21"/>
        </w:rPr>
        <w:t>,</w:t>
      </w:r>
      <w:r w:rsidR="009D3480" w:rsidRPr="00C275F7">
        <w:rPr>
          <w:sz w:val="21"/>
          <w:szCs w:val="21"/>
        </w:rPr>
        <w:t xml:space="preserve"> où il est clair que les médias occidentaux accusaient ouvertement la Russie sans que la moindre preuve soit établi</w:t>
      </w:r>
      <w:r w:rsidR="00FC1A7C" w:rsidRPr="00C275F7">
        <w:rPr>
          <w:sz w:val="21"/>
          <w:szCs w:val="21"/>
        </w:rPr>
        <w:t>e</w:t>
      </w:r>
      <w:r w:rsidR="009D3480" w:rsidRPr="00C275F7">
        <w:rPr>
          <w:sz w:val="21"/>
          <w:szCs w:val="21"/>
        </w:rPr>
        <w:t xml:space="preserve"> clairement</w:t>
      </w:r>
      <w:r w:rsidR="00550CC2">
        <w:rPr>
          <w:sz w:val="21"/>
          <w:szCs w:val="21"/>
        </w:rPr>
        <w:t>,</w:t>
      </w:r>
      <w:r w:rsidR="009D3480" w:rsidRPr="00C275F7">
        <w:rPr>
          <w:sz w:val="21"/>
          <w:szCs w:val="21"/>
        </w:rPr>
        <w:t xml:space="preserve"> comme durant le massacre du marché de </w:t>
      </w:r>
      <w:proofErr w:type="spellStart"/>
      <w:r w:rsidR="009D3480" w:rsidRPr="00C275F7">
        <w:rPr>
          <w:sz w:val="21"/>
          <w:szCs w:val="21"/>
        </w:rPr>
        <w:t>Merkélé</w:t>
      </w:r>
      <w:proofErr w:type="spellEnd"/>
      <w:r w:rsidR="009D3480" w:rsidRPr="00C275F7">
        <w:rPr>
          <w:sz w:val="21"/>
          <w:szCs w:val="21"/>
        </w:rPr>
        <w:t xml:space="preserve"> dans le quartier musulman de Sarajevo, où les Serbes furent accusés</w:t>
      </w:r>
      <w:r w:rsidR="003621B0" w:rsidRPr="00C275F7">
        <w:rPr>
          <w:sz w:val="21"/>
          <w:szCs w:val="21"/>
        </w:rPr>
        <w:t>,</w:t>
      </w:r>
      <w:r w:rsidR="009D3480" w:rsidRPr="00C275F7">
        <w:rPr>
          <w:sz w:val="21"/>
          <w:szCs w:val="21"/>
        </w:rPr>
        <w:t xml:space="preserve"> sans </w:t>
      </w:r>
      <w:r w:rsidR="003B0F26" w:rsidRPr="00C275F7">
        <w:rPr>
          <w:sz w:val="21"/>
          <w:szCs w:val="21"/>
        </w:rPr>
        <w:t>preuve, des</w:t>
      </w:r>
      <w:r w:rsidR="001414FB" w:rsidRPr="00C275F7">
        <w:rPr>
          <w:sz w:val="21"/>
          <w:szCs w:val="21"/>
        </w:rPr>
        <w:t xml:space="preserve"> tirs de mortiers</w:t>
      </w:r>
      <w:r w:rsidR="00550CC2">
        <w:rPr>
          <w:sz w:val="21"/>
          <w:szCs w:val="21"/>
        </w:rPr>
        <w:t xml:space="preserve"> </w:t>
      </w:r>
      <w:r w:rsidR="00FF7216" w:rsidRPr="00C275F7">
        <w:rPr>
          <w:sz w:val="21"/>
          <w:szCs w:val="21"/>
        </w:rPr>
        <w:t>(</w:t>
      </w:r>
      <w:r w:rsidR="00FF7216" w:rsidRPr="00C275F7">
        <w:rPr>
          <w:rStyle w:val="Appelnotedebasdep"/>
          <w:sz w:val="21"/>
          <w:szCs w:val="21"/>
        </w:rPr>
        <w:footnoteReference w:id="25"/>
      </w:r>
      <w:r w:rsidR="00FF7216" w:rsidRPr="00C275F7">
        <w:rPr>
          <w:sz w:val="21"/>
          <w:szCs w:val="21"/>
        </w:rPr>
        <w:t>)</w:t>
      </w:r>
      <w:r w:rsidR="00550CC2">
        <w:rPr>
          <w:sz w:val="21"/>
          <w:szCs w:val="21"/>
        </w:rPr>
        <w:t> ;</w:t>
      </w:r>
    </w:p>
    <w:p w:rsidR="008D3616" w:rsidRPr="00C275F7" w:rsidRDefault="00563EB4" w:rsidP="0007428F">
      <w:pPr>
        <w:spacing w:after="0"/>
        <w:jc w:val="both"/>
        <w:rPr>
          <w:sz w:val="21"/>
          <w:szCs w:val="21"/>
        </w:rPr>
      </w:pPr>
      <w:r w:rsidRPr="00C275F7">
        <w:rPr>
          <w:sz w:val="21"/>
          <w:szCs w:val="21"/>
        </w:rPr>
        <w:t>-</w:t>
      </w:r>
      <w:r w:rsidR="00C275F7">
        <w:rPr>
          <w:sz w:val="21"/>
          <w:szCs w:val="21"/>
        </w:rPr>
        <w:t>L</w:t>
      </w:r>
      <w:r w:rsidR="00E14EF7" w:rsidRPr="00C275F7">
        <w:rPr>
          <w:sz w:val="21"/>
          <w:szCs w:val="21"/>
        </w:rPr>
        <w:t>e retour de la politique du « roll back »</w:t>
      </w:r>
      <w:r w:rsidR="00550CC2">
        <w:rPr>
          <w:sz w:val="21"/>
          <w:szCs w:val="21"/>
        </w:rPr>
        <w:t>,</w:t>
      </w:r>
      <w:r w:rsidR="00E14EF7" w:rsidRPr="00C275F7">
        <w:rPr>
          <w:sz w:val="21"/>
          <w:szCs w:val="21"/>
        </w:rPr>
        <w:t xml:space="preserve"> car</w:t>
      </w:r>
      <w:r w:rsidRPr="00C275F7">
        <w:rPr>
          <w:sz w:val="21"/>
          <w:szCs w:val="21"/>
        </w:rPr>
        <w:t xml:space="preserve"> l’influence ru</w:t>
      </w:r>
      <w:r w:rsidR="00550CC2">
        <w:rPr>
          <w:sz w:val="21"/>
          <w:szCs w:val="21"/>
        </w:rPr>
        <w:t xml:space="preserve">sse </w:t>
      </w:r>
      <w:r w:rsidRPr="00C275F7">
        <w:rPr>
          <w:sz w:val="21"/>
          <w:szCs w:val="21"/>
        </w:rPr>
        <w:t xml:space="preserve"> est</w:t>
      </w:r>
      <w:r w:rsidR="00550CC2">
        <w:rPr>
          <w:sz w:val="21"/>
          <w:szCs w:val="21"/>
        </w:rPr>
        <w:t xml:space="preserve"> actuellement la seule</w:t>
      </w:r>
      <w:r w:rsidRPr="00C275F7">
        <w:rPr>
          <w:sz w:val="21"/>
          <w:szCs w:val="21"/>
        </w:rPr>
        <w:t xml:space="preserve"> apte à concurrencer l</w:t>
      </w:r>
      <w:r w:rsidR="00550CC2">
        <w:rPr>
          <w:sz w:val="21"/>
          <w:szCs w:val="21"/>
        </w:rPr>
        <w:t>’hégémonisme américain qui suscite</w:t>
      </w:r>
      <w:r w:rsidRPr="00C275F7">
        <w:rPr>
          <w:sz w:val="21"/>
          <w:szCs w:val="21"/>
        </w:rPr>
        <w:t xml:space="preserve"> des crises à l’intérieur de pays historiquement liés à l’ancienne </w:t>
      </w:r>
      <w:proofErr w:type="gramStart"/>
      <w:r w:rsidRPr="00C275F7">
        <w:rPr>
          <w:sz w:val="21"/>
          <w:szCs w:val="21"/>
        </w:rPr>
        <w:t>URSS</w:t>
      </w:r>
      <w:r w:rsidR="00550CC2">
        <w:rPr>
          <w:sz w:val="21"/>
          <w:szCs w:val="21"/>
        </w:rPr>
        <w:t>(</w:t>
      </w:r>
      <w:proofErr w:type="gramEnd"/>
      <w:r w:rsidR="00550CC2">
        <w:rPr>
          <w:sz w:val="21"/>
          <w:szCs w:val="21"/>
        </w:rPr>
        <w:t>révolutions de couleur…)</w:t>
      </w:r>
      <w:r w:rsidR="00622313" w:rsidRPr="00C275F7">
        <w:rPr>
          <w:sz w:val="21"/>
          <w:szCs w:val="21"/>
        </w:rPr>
        <w:t>.</w:t>
      </w:r>
      <w:r w:rsidR="001414FB" w:rsidRPr="00C275F7">
        <w:rPr>
          <w:sz w:val="21"/>
          <w:szCs w:val="21"/>
        </w:rPr>
        <w:t xml:space="preserve"> </w:t>
      </w:r>
      <w:r w:rsidR="00622313" w:rsidRPr="00C275F7">
        <w:rPr>
          <w:sz w:val="21"/>
          <w:szCs w:val="21"/>
        </w:rPr>
        <w:t>Le changement de posture des USA</w:t>
      </w:r>
      <w:r w:rsidR="00550CC2">
        <w:rPr>
          <w:sz w:val="21"/>
          <w:szCs w:val="21"/>
        </w:rPr>
        <w:t>,</w:t>
      </w:r>
      <w:r w:rsidR="00622313" w:rsidRPr="00C275F7">
        <w:rPr>
          <w:sz w:val="21"/>
          <w:szCs w:val="21"/>
        </w:rPr>
        <w:t xml:space="preserve"> qui passe</w:t>
      </w:r>
      <w:r w:rsidR="00550CC2">
        <w:rPr>
          <w:sz w:val="21"/>
          <w:szCs w:val="21"/>
        </w:rPr>
        <w:t>nt</w:t>
      </w:r>
      <w:r w:rsidR="00622313" w:rsidRPr="00C275F7">
        <w:rPr>
          <w:sz w:val="21"/>
          <w:szCs w:val="21"/>
        </w:rPr>
        <w:t xml:space="preserve"> d’une politique d’influence à une politique </w:t>
      </w:r>
      <w:r w:rsidR="009A4E62" w:rsidRPr="00C275F7">
        <w:rPr>
          <w:sz w:val="21"/>
          <w:szCs w:val="21"/>
        </w:rPr>
        <w:t xml:space="preserve">de soutien à des mouvements séparatistes </w:t>
      </w:r>
      <w:r w:rsidR="00622313" w:rsidRPr="00C275F7">
        <w:rPr>
          <w:sz w:val="21"/>
          <w:szCs w:val="21"/>
        </w:rPr>
        <w:t xml:space="preserve"> dans la région Russie/CEI</w:t>
      </w:r>
      <w:r w:rsidR="00550CC2">
        <w:rPr>
          <w:sz w:val="21"/>
          <w:szCs w:val="21"/>
        </w:rPr>
        <w:t>,</w:t>
      </w:r>
      <w:r w:rsidR="00622313" w:rsidRPr="00C275F7">
        <w:rPr>
          <w:sz w:val="21"/>
          <w:szCs w:val="21"/>
        </w:rPr>
        <w:t xml:space="preserve"> s</w:t>
      </w:r>
      <w:r w:rsidR="00550CC2">
        <w:rPr>
          <w:sz w:val="21"/>
          <w:szCs w:val="21"/>
        </w:rPr>
        <w:t>’explique en grande partie</w:t>
      </w:r>
      <w:r w:rsidR="009A4E62" w:rsidRPr="00C275F7">
        <w:rPr>
          <w:sz w:val="21"/>
          <w:szCs w:val="21"/>
        </w:rPr>
        <w:t xml:space="preserve"> par le retour de la puissance russe sur la scène internatio</w:t>
      </w:r>
      <w:r w:rsidR="00550CC2">
        <w:rPr>
          <w:sz w:val="21"/>
          <w:szCs w:val="21"/>
        </w:rPr>
        <w:t>nale</w:t>
      </w:r>
      <w:r w:rsidR="002C23B7">
        <w:rPr>
          <w:sz w:val="21"/>
          <w:szCs w:val="21"/>
        </w:rPr>
        <w:t xml:space="preserve"> </w:t>
      </w:r>
      <w:r w:rsidR="00550CC2">
        <w:rPr>
          <w:sz w:val="21"/>
          <w:szCs w:val="21"/>
        </w:rPr>
        <w:t>et</w:t>
      </w:r>
      <w:r w:rsidR="009A4E62" w:rsidRPr="00C275F7">
        <w:rPr>
          <w:sz w:val="21"/>
          <w:szCs w:val="21"/>
        </w:rPr>
        <w:t xml:space="preserve"> les différents succès diplomatiques que la Russie enregistre  régulièrement</w:t>
      </w:r>
      <w:r w:rsidR="00550CC2">
        <w:rPr>
          <w:sz w:val="21"/>
          <w:szCs w:val="21"/>
        </w:rPr>
        <w:t>. Citons</w:t>
      </w:r>
      <w:r w:rsidR="009A4E62" w:rsidRPr="00C275F7">
        <w:rPr>
          <w:sz w:val="21"/>
          <w:szCs w:val="21"/>
        </w:rPr>
        <w:t xml:space="preserve"> notamment « la guerre du gaz » en Ukraine en 2007</w:t>
      </w:r>
      <w:r w:rsidR="00550CC2">
        <w:rPr>
          <w:sz w:val="21"/>
          <w:szCs w:val="21"/>
        </w:rPr>
        <w:t>,</w:t>
      </w:r>
      <w:r w:rsidR="009A4E62" w:rsidRPr="00C275F7">
        <w:rPr>
          <w:sz w:val="21"/>
          <w:szCs w:val="21"/>
        </w:rPr>
        <w:t xml:space="preserve"> où Moscou parvient à imposer ses vues sur le prix du gaz</w:t>
      </w:r>
      <w:r w:rsidR="00550CC2">
        <w:rPr>
          <w:sz w:val="21"/>
          <w:szCs w:val="21"/>
        </w:rPr>
        <w:t>,</w:t>
      </w:r>
      <w:r w:rsidR="009A4E62" w:rsidRPr="00C275F7">
        <w:rPr>
          <w:sz w:val="21"/>
          <w:szCs w:val="21"/>
        </w:rPr>
        <w:t xml:space="preserve"> passant par les tronçons ukrainiens du pipeline </w:t>
      </w:r>
      <w:proofErr w:type="spellStart"/>
      <w:r w:rsidR="009A4E62" w:rsidRPr="00C275F7">
        <w:rPr>
          <w:sz w:val="21"/>
          <w:szCs w:val="21"/>
        </w:rPr>
        <w:t>Droujba</w:t>
      </w:r>
      <w:proofErr w:type="spellEnd"/>
      <w:r w:rsidR="009A4E62" w:rsidRPr="00C275F7">
        <w:rPr>
          <w:sz w:val="21"/>
          <w:szCs w:val="21"/>
        </w:rPr>
        <w:t xml:space="preserve">  ou encore en 2013</w:t>
      </w:r>
      <w:r w:rsidR="003274A3" w:rsidRPr="00C275F7">
        <w:rPr>
          <w:sz w:val="21"/>
          <w:szCs w:val="21"/>
        </w:rPr>
        <w:t>,</w:t>
      </w:r>
      <w:r w:rsidR="009A4E62" w:rsidRPr="00C275F7">
        <w:rPr>
          <w:sz w:val="21"/>
          <w:szCs w:val="21"/>
        </w:rPr>
        <w:t xml:space="preserve"> la condamnation pour corruption</w:t>
      </w:r>
      <w:r w:rsidR="003274A3" w:rsidRPr="00C275F7">
        <w:rPr>
          <w:sz w:val="21"/>
          <w:szCs w:val="21"/>
        </w:rPr>
        <w:t xml:space="preserve"> et abus de pouvoir </w:t>
      </w:r>
      <w:r w:rsidR="009A4E62" w:rsidRPr="00C275F7">
        <w:rPr>
          <w:sz w:val="21"/>
          <w:szCs w:val="21"/>
        </w:rPr>
        <w:t xml:space="preserve">de </w:t>
      </w:r>
      <w:proofErr w:type="spellStart"/>
      <w:r w:rsidR="009A4E62" w:rsidRPr="00C275F7">
        <w:rPr>
          <w:sz w:val="21"/>
          <w:szCs w:val="21"/>
        </w:rPr>
        <w:t>Ioulia</w:t>
      </w:r>
      <w:proofErr w:type="spellEnd"/>
      <w:r w:rsidR="009A4E62" w:rsidRPr="00C275F7">
        <w:rPr>
          <w:sz w:val="21"/>
          <w:szCs w:val="21"/>
        </w:rPr>
        <w:t xml:space="preserve"> </w:t>
      </w:r>
      <w:proofErr w:type="gramStart"/>
      <w:r w:rsidR="009A4E62" w:rsidRPr="00C275F7">
        <w:rPr>
          <w:sz w:val="21"/>
          <w:szCs w:val="21"/>
        </w:rPr>
        <w:t>Timo</w:t>
      </w:r>
      <w:r w:rsidR="003621B0" w:rsidRPr="00C275F7">
        <w:rPr>
          <w:sz w:val="21"/>
          <w:szCs w:val="21"/>
        </w:rPr>
        <w:t>chenko</w:t>
      </w:r>
      <w:r w:rsidR="00BD3855" w:rsidRPr="00C275F7">
        <w:rPr>
          <w:sz w:val="21"/>
          <w:szCs w:val="21"/>
        </w:rPr>
        <w:t>(</w:t>
      </w:r>
      <w:proofErr w:type="gramEnd"/>
      <w:r w:rsidR="00BD3855" w:rsidRPr="00C275F7">
        <w:rPr>
          <w:rStyle w:val="Appelnotedebasdep"/>
          <w:sz w:val="21"/>
          <w:szCs w:val="21"/>
        </w:rPr>
        <w:footnoteReference w:id="26"/>
      </w:r>
      <w:r w:rsidR="00BD3855" w:rsidRPr="00C275F7">
        <w:rPr>
          <w:sz w:val="21"/>
          <w:szCs w:val="21"/>
        </w:rPr>
        <w:t>)</w:t>
      </w:r>
      <w:r w:rsidR="00550CC2">
        <w:rPr>
          <w:sz w:val="21"/>
          <w:szCs w:val="21"/>
        </w:rPr>
        <w:t>(ancien premier ministre d’Ukraine) ;</w:t>
      </w:r>
    </w:p>
    <w:p w:rsidR="00443256" w:rsidRDefault="00550CC2" w:rsidP="0007428F">
      <w:pPr>
        <w:spacing w:after="0"/>
        <w:jc w:val="both"/>
        <w:rPr>
          <w:sz w:val="21"/>
          <w:szCs w:val="21"/>
        </w:rPr>
      </w:pPr>
      <w:r>
        <w:rPr>
          <w:sz w:val="21"/>
          <w:szCs w:val="21"/>
        </w:rPr>
        <w:t>-La poursuite du</w:t>
      </w:r>
      <w:r w:rsidR="00443256" w:rsidRPr="00C275F7">
        <w:rPr>
          <w:sz w:val="21"/>
          <w:szCs w:val="21"/>
        </w:rPr>
        <w:t xml:space="preserve"> travail de sape d’un éventuel projet européen concurrent et</w:t>
      </w:r>
      <w:r>
        <w:rPr>
          <w:sz w:val="21"/>
          <w:szCs w:val="21"/>
        </w:rPr>
        <w:t xml:space="preserve"> la promotion</w:t>
      </w:r>
      <w:r w:rsidR="00443256" w:rsidRPr="00C275F7">
        <w:rPr>
          <w:sz w:val="21"/>
          <w:szCs w:val="21"/>
        </w:rPr>
        <w:t xml:space="preserve"> </w:t>
      </w:r>
      <w:r>
        <w:rPr>
          <w:sz w:val="21"/>
          <w:szCs w:val="21"/>
        </w:rPr>
        <w:t xml:space="preserve">de </w:t>
      </w:r>
      <w:r w:rsidR="00443256" w:rsidRPr="00C275F7">
        <w:rPr>
          <w:sz w:val="21"/>
          <w:szCs w:val="21"/>
        </w:rPr>
        <w:t>l’Unio</w:t>
      </w:r>
      <w:r>
        <w:rPr>
          <w:sz w:val="21"/>
          <w:szCs w:val="21"/>
        </w:rPr>
        <w:t>n Européenne porte-</w:t>
      </w:r>
      <w:r w:rsidR="00443256" w:rsidRPr="00C275F7">
        <w:rPr>
          <w:sz w:val="21"/>
          <w:szCs w:val="21"/>
        </w:rPr>
        <w:t xml:space="preserve">étendard  des intérêts américains en </w:t>
      </w:r>
      <w:proofErr w:type="gramStart"/>
      <w:r w:rsidR="00443256" w:rsidRPr="00C275F7">
        <w:rPr>
          <w:sz w:val="21"/>
          <w:szCs w:val="21"/>
        </w:rPr>
        <w:t>Europe</w:t>
      </w:r>
      <w:r w:rsidR="007422FE" w:rsidRPr="00C275F7">
        <w:rPr>
          <w:sz w:val="21"/>
          <w:szCs w:val="21"/>
        </w:rPr>
        <w:t>(</w:t>
      </w:r>
      <w:proofErr w:type="gramEnd"/>
      <w:r w:rsidR="007422FE" w:rsidRPr="00C275F7">
        <w:rPr>
          <w:rStyle w:val="Appelnotedebasdep"/>
          <w:sz w:val="21"/>
          <w:szCs w:val="21"/>
        </w:rPr>
        <w:footnoteReference w:id="27"/>
      </w:r>
      <w:r w:rsidR="007422FE" w:rsidRPr="00C275F7">
        <w:rPr>
          <w:sz w:val="21"/>
          <w:szCs w:val="21"/>
        </w:rPr>
        <w:t>)</w:t>
      </w:r>
      <w:r>
        <w:rPr>
          <w:sz w:val="21"/>
          <w:szCs w:val="21"/>
        </w:rPr>
        <w:t>,</w:t>
      </w:r>
      <w:r w:rsidR="002C23B7">
        <w:rPr>
          <w:sz w:val="21"/>
          <w:szCs w:val="21"/>
        </w:rPr>
        <w:t xml:space="preserve"> </w:t>
      </w:r>
      <w:r w:rsidRPr="00550CC2">
        <w:rPr>
          <w:sz w:val="21"/>
          <w:szCs w:val="21"/>
        </w:rPr>
        <w:t>commencé</w:t>
      </w:r>
      <w:r w:rsidR="002C23B7">
        <w:rPr>
          <w:sz w:val="21"/>
          <w:szCs w:val="21"/>
        </w:rPr>
        <w:t>es</w:t>
      </w:r>
      <w:r w:rsidRPr="00550CC2">
        <w:rPr>
          <w:sz w:val="21"/>
          <w:szCs w:val="21"/>
        </w:rPr>
        <w:t xml:space="preserve"> avec les guerres en Ex-Yougoslavie</w:t>
      </w:r>
      <w:r w:rsidR="002C23B7">
        <w:rPr>
          <w:sz w:val="21"/>
          <w:szCs w:val="21"/>
        </w:rPr>
        <w:t xml:space="preserve">. Exemples : </w:t>
      </w:r>
      <w:r w:rsidR="00443256" w:rsidRPr="00C275F7">
        <w:rPr>
          <w:sz w:val="21"/>
          <w:szCs w:val="21"/>
        </w:rPr>
        <w:t>le projet de traité de commerc</w:t>
      </w:r>
      <w:r w:rsidR="0000056E" w:rsidRPr="00C275F7">
        <w:rPr>
          <w:sz w:val="21"/>
          <w:szCs w:val="21"/>
        </w:rPr>
        <w:t xml:space="preserve">e transatlantique </w:t>
      </w:r>
      <w:r w:rsidR="002C23B7">
        <w:rPr>
          <w:sz w:val="21"/>
          <w:szCs w:val="21"/>
        </w:rPr>
        <w:t>et</w:t>
      </w:r>
      <w:r w:rsidR="00FE1BBB" w:rsidRPr="00C275F7">
        <w:rPr>
          <w:sz w:val="21"/>
          <w:szCs w:val="21"/>
        </w:rPr>
        <w:t xml:space="preserve"> le renforcement des capacités de l’OTAN</w:t>
      </w:r>
      <w:r w:rsidR="00332CF9" w:rsidRPr="00C275F7">
        <w:rPr>
          <w:sz w:val="21"/>
          <w:szCs w:val="21"/>
        </w:rPr>
        <w:t xml:space="preserve"> </w:t>
      </w:r>
      <w:r w:rsidR="00FE1BBB" w:rsidRPr="00C275F7">
        <w:rPr>
          <w:sz w:val="21"/>
          <w:szCs w:val="21"/>
        </w:rPr>
        <w:t>avec la restructuration de la NRF</w:t>
      </w:r>
      <w:r w:rsidR="002C23B7">
        <w:rPr>
          <w:sz w:val="21"/>
          <w:szCs w:val="21"/>
        </w:rPr>
        <w:t>(</w:t>
      </w:r>
      <w:r w:rsidR="002C23B7">
        <w:rPr>
          <w:rStyle w:val="Appelnotedebasdep"/>
          <w:sz w:val="21"/>
          <w:szCs w:val="21"/>
        </w:rPr>
        <w:footnoteReference w:id="28"/>
      </w:r>
      <w:r w:rsidR="002C23B7">
        <w:rPr>
          <w:sz w:val="21"/>
          <w:szCs w:val="21"/>
        </w:rPr>
        <w:t>)</w:t>
      </w:r>
      <w:r w:rsidR="00FE1BBB" w:rsidRPr="00C275F7">
        <w:rPr>
          <w:sz w:val="21"/>
          <w:szCs w:val="21"/>
        </w:rPr>
        <w:t xml:space="preserve"> qui participera</w:t>
      </w:r>
      <w:r w:rsidR="002C23B7">
        <w:rPr>
          <w:sz w:val="21"/>
          <w:szCs w:val="21"/>
        </w:rPr>
        <w:t xml:space="preserve">, </w:t>
      </w:r>
      <w:r w:rsidR="00FE1BBB" w:rsidRPr="00C275F7">
        <w:rPr>
          <w:sz w:val="21"/>
          <w:szCs w:val="21"/>
        </w:rPr>
        <w:t>en octobre prochain</w:t>
      </w:r>
      <w:r w:rsidR="002C23B7">
        <w:rPr>
          <w:sz w:val="21"/>
          <w:szCs w:val="21"/>
        </w:rPr>
        <w:t>,</w:t>
      </w:r>
      <w:r w:rsidR="00FE1BBB" w:rsidRPr="00C275F7">
        <w:rPr>
          <w:sz w:val="21"/>
          <w:szCs w:val="21"/>
        </w:rPr>
        <w:t xml:space="preserve"> à l’exercice Trident </w:t>
      </w:r>
      <w:proofErr w:type="spellStart"/>
      <w:r w:rsidR="00FE1BBB" w:rsidRPr="00C275F7">
        <w:rPr>
          <w:sz w:val="21"/>
          <w:szCs w:val="21"/>
        </w:rPr>
        <w:t>Juncture</w:t>
      </w:r>
      <w:proofErr w:type="spellEnd"/>
      <w:r w:rsidR="00FE1BBB" w:rsidRPr="00C275F7">
        <w:rPr>
          <w:sz w:val="21"/>
          <w:szCs w:val="21"/>
        </w:rPr>
        <w:t xml:space="preserve"> 2015</w:t>
      </w:r>
      <w:r w:rsidR="002C23B7">
        <w:rPr>
          <w:sz w:val="21"/>
          <w:szCs w:val="21"/>
        </w:rPr>
        <w:t>.L</w:t>
      </w:r>
      <w:r w:rsidR="00FE1BBB" w:rsidRPr="00C275F7">
        <w:rPr>
          <w:sz w:val="21"/>
          <w:szCs w:val="21"/>
        </w:rPr>
        <w:t>’objectif affiché est de préparer la force de réaction rapide et de la doter d’une nouvelle composante</w:t>
      </w:r>
      <w:r w:rsidR="002C23B7">
        <w:rPr>
          <w:sz w:val="21"/>
          <w:szCs w:val="21"/>
        </w:rPr>
        <w:t xml:space="preserve"> d’intervention immédiate(</w:t>
      </w:r>
      <w:r w:rsidR="00FE1BBB" w:rsidRPr="00C275F7">
        <w:rPr>
          <w:sz w:val="21"/>
          <w:szCs w:val="21"/>
        </w:rPr>
        <w:t xml:space="preserve"> </w:t>
      </w:r>
      <w:proofErr w:type="spellStart"/>
      <w:r w:rsidR="00FE1BBB" w:rsidRPr="00C275F7">
        <w:rPr>
          <w:sz w:val="21"/>
          <w:szCs w:val="21"/>
        </w:rPr>
        <w:t>Very</w:t>
      </w:r>
      <w:proofErr w:type="spellEnd"/>
      <w:r w:rsidR="00FE1BBB" w:rsidRPr="00C275F7">
        <w:rPr>
          <w:sz w:val="21"/>
          <w:szCs w:val="21"/>
        </w:rPr>
        <w:t xml:space="preserve"> High </w:t>
      </w:r>
      <w:proofErr w:type="spellStart"/>
      <w:r w:rsidR="00FE1BBB" w:rsidRPr="00C275F7">
        <w:rPr>
          <w:sz w:val="21"/>
          <w:szCs w:val="21"/>
        </w:rPr>
        <w:t>Readiness</w:t>
      </w:r>
      <w:proofErr w:type="spellEnd"/>
      <w:r w:rsidR="00FE1BBB" w:rsidRPr="00C275F7">
        <w:rPr>
          <w:sz w:val="21"/>
          <w:szCs w:val="21"/>
        </w:rPr>
        <w:t xml:space="preserve"> Joint </w:t>
      </w:r>
      <w:proofErr w:type="spellStart"/>
      <w:r w:rsidR="00FE1BBB" w:rsidRPr="00C275F7">
        <w:rPr>
          <w:sz w:val="21"/>
          <w:szCs w:val="21"/>
        </w:rPr>
        <w:t>Task</w:t>
      </w:r>
      <w:proofErr w:type="spellEnd"/>
      <w:r w:rsidR="00FE1BBB" w:rsidRPr="00C275F7">
        <w:rPr>
          <w:sz w:val="21"/>
          <w:szCs w:val="21"/>
        </w:rPr>
        <w:t xml:space="preserve"> Force</w:t>
      </w:r>
      <w:r w:rsidR="002C23B7">
        <w:rPr>
          <w:sz w:val="21"/>
          <w:szCs w:val="21"/>
        </w:rPr>
        <w:t>)</w:t>
      </w:r>
      <w:r w:rsidR="00FE1BBB" w:rsidRPr="00C275F7">
        <w:rPr>
          <w:sz w:val="21"/>
          <w:szCs w:val="21"/>
        </w:rPr>
        <w:t xml:space="preserve"> qui sera </w:t>
      </w:r>
      <w:r w:rsidR="0000056E" w:rsidRPr="00C275F7">
        <w:rPr>
          <w:sz w:val="21"/>
          <w:szCs w:val="21"/>
        </w:rPr>
        <w:t xml:space="preserve">sous commandement allemand et comptera, entre autre, un commandement des opérations </w:t>
      </w:r>
      <w:r w:rsidR="002C23B7">
        <w:rPr>
          <w:sz w:val="21"/>
          <w:szCs w:val="21"/>
        </w:rPr>
        <w:t>spéciales sous autorité polonaise</w:t>
      </w:r>
      <w:r w:rsidR="00BD3855" w:rsidRPr="00C275F7">
        <w:rPr>
          <w:sz w:val="21"/>
          <w:szCs w:val="21"/>
        </w:rPr>
        <w:t>(</w:t>
      </w:r>
      <w:r w:rsidR="00BD3855" w:rsidRPr="00C275F7">
        <w:rPr>
          <w:rStyle w:val="Appelnotedebasdep"/>
          <w:sz w:val="21"/>
          <w:szCs w:val="21"/>
        </w:rPr>
        <w:footnoteReference w:id="29"/>
      </w:r>
      <w:r w:rsidR="00BD3855" w:rsidRPr="00C275F7">
        <w:rPr>
          <w:sz w:val="21"/>
          <w:szCs w:val="21"/>
        </w:rPr>
        <w:t>)</w:t>
      </w:r>
      <w:r w:rsidR="0000056E" w:rsidRPr="00C275F7">
        <w:rPr>
          <w:sz w:val="21"/>
          <w:szCs w:val="21"/>
        </w:rPr>
        <w:t xml:space="preserve"> </w:t>
      </w:r>
      <w:r w:rsidR="00FE1BBB" w:rsidRPr="00C275F7">
        <w:rPr>
          <w:sz w:val="21"/>
          <w:szCs w:val="21"/>
        </w:rPr>
        <w:t xml:space="preserve">. Ces deux faits montrent bien que les idéologues </w:t>
      </w:r>
      <w:r w:rsidR="002C23B7">
        <w:rPr>
          <w:sz w:val="21"/>
          <w:szCs w:val="21"/>
        </w:rPr>
        <w:t>bellicistes</w:t>
      </w:r>
      <w:r w:rsidR="0000056E" w:rsidRPr="00C275F7">
        <w:rPr>
          <w:sz w:val="21"/>
          <w:szCs w:val="21"/>
        </w:rPr>
        <w:t xml:space="preserve"> et les fondations qui leur sont proches</w:t>
      </w:r>
      <w:r w:rsidR="003A5770">
        <w:rPr>
          <w:sz w:val="21"/>
          <w:szCs w:val="21"/>
        </w:rPr>
        <w:t xml:space="preserve"> </w:t>
      </w:r>
      <w:r w:rsidR="003A5770" w:rsidRPr="003A5770">
        <w:rPr>
          <w:sz w:val="21"/>
          <w:szCs w:val="21"/>
        </w:rPr>
        <w:t>poursuivent les logiques de la guerre froide</w:t>
      </w:r>
      <w:r w:rsidR="003A5770">
        <w:rPr>
          <w:sz w:val="21"/>
          <w:szCs w:val="21"/>
        </w:rPr>
        <w:t>,</w:t>
      </w:r>
      <w:r w:rsidR="0000056E" w:rsidRPr="00C275F7">
        <w:rPr>
          <w:sz w:val="21"/>
          <w:szCs w:val="21"/>
        </w:rPr>
        <w:t xml:space="preserve"> notamment</w:t>
      </w:r>
      <w:r w:rsidR="003A5770">
        <w:rPr>
          <w:sz w:val="21"/>
          <w:szCs w:val="21"/>
        </w:rPr>
        <w:t> :</w:t>
      </w:r>
      <w:r w:rsidR="0000056E" w:rsidRPr="00C275F7">
        <w:rPr>
          <w:sz w:val="21"/>
          <w:szCs w:val="21"/>
        </w:rPr>
        <w:t xml:space="preserve"> la Fondation pour le Nouveau Siècle Américain et </w:t>
      </w:r>
      <w:r w:rsidR="003A5770">
        <w:rPr>
          <w:sz w:val="21"/>
          <w:szCs w:val="21"/>
        </w:rPr>
        <w:t xml:space="preserve">la </w:t>
      </w:r>
      <w:r w:rsidR="0000056E" w:rsidRPr="00C275F7">
        <w:rPr>
          <w:sz w:val="21"/>
          <w:szCs w:val="21"/>
        </w:rPr>
        <w:t xml:space="preserve">National </w:t>
      </w:r>
      <w:proofErr w:type="spellStart"/>
      <w:r w:rsidR="0000056E" w:rsidRPr="00C275F7">
        <w:rPr>
          <w:sz w:val="21"/>
          <w:szCs w:val="21"/>
        </w:rPr>
        <w:t>Endownment</w:t>
      </w:r>
      <w:proofErr w:type="spellEnd"/>
      <w:r w:rsidR="0000056E" w:rsidRPr="00C275F7">
        <w:rPr>
          <w:sz w:val="21"/>
          <w:szCs w:val="21"/>
        </w:rPr>
        <w:t xml:space="preserve"> for </w:t>
      </w:r>
      <w:proofErr w:type="spellStart"/>
      <w:r w:rsidR="0000056E" w:rsidRPr="00C275F7">
        <w:rPr>
          <w:sz w:val="21"/>
          <w:szCs w:val="21"/>
        </w:rPr>
        <w:t>Democracy</w:t>
      </w:r>
      <w:proofErr w:type="spellEnd"/>
      <w:r w:rsidR="0000056E" w:rsidRPr="00C275F7">
        <w:rPr>
          <w:sz w:val="21"/>
          <w:szCs w:val="21"/>
        </w:rPr>
        <w:t>, connue pour son implicatio</w:t>
      </w:r>
      <w:r w:rsidR="003A5770">
        <w:rPr>
          <w:sz w:val="21"/>
          <w:szCs w:val="21"/>
        </w:rPr>
        <w:t>n dans les guerres en Ex-</w:t>
      </w:r>
      <w:r w:rsidR="0000056E" w:rsidRPr="00C275F7">
        <w:rPr>
          <w:sz w:val="21"/>
          <w:szCs w:val="21"/>
        </w:rPr>
        <w:t>Yougoslavie et dans le financemen</w:t>
      </w:r>
      <w:r w:rsidR="00CB0149" w:rsidRPr="00C275F7">
        <w:rPr>
          <w:sz w:val="21"/>
          <w:szCs w:val="21"/>
        </w:rPr>
        <w:t>t de la Révolu</w:t>
      </w:r>
      <w:r w:rsidR="003A5770">
        <w:rPr>
          <w:sz w:val="21"/>
          <w:szCs w:val="21"/>
        </w:rPr>
        <w:t>tion Orange</w:t>
      </w:r>
      <w:r w:rsidR="00443256" w:rsidRPr="00C275F7">
        <w:rPr>
          <w:sz w:val="21"/>
          <w:szCs w:val="21"/>
        </w:rPr>
        <w:t>. A cette fin, les USA ne se privent pas de jouer des divisions politiques des Européens</w:t>
      </w:r>
      <w:r w:rsidR="003A5770">
        <w:rPr>
          <w:sz w:val="21"/>
          <w:szCs w:val="21"/>
        </w:rPr>
        <w:t xml:space="preserve">. Ils </w:t>
      </w:r>
      <w:r w:rsidR="00443256" w:rsidRPr="00C275F7">
        <w:rPr>
          <w:sz w:val="21"/>
          <w:szCs w:val="21"/>
        </w:rPr>
        <w:t>s’</w:t>
      </w:r>
      <w:r w:rsidR="00A8246A" w:rsidRPr="00C275F7">
        <w:rPr>
          <w:sz w:val="21"/>
          <w:szCs w:val="21"/>
        </w:rPr>
        <w:t>appuient</w:t>
      </w:r>
      <w:r w:rsidR="00443256" w:rsidRPr="00C275F7">
        <w:rPr>
          <w:sz w:val="21"/>
          <w:szCs w:val="21"/>
        </w:rPr>
        <w:t xml:space="preserve"> sur des pays </w:t>
      </w:r>
      <w:r w:rsidR="00B35CC6" w:rsidRPr="00C275F7">
        <w:rPr>
          <w:sz w:val="21"/>
          <w:szCs w:val="21"/>
        </w:rPr>
        <w:t>hostiles au projet européen originel</w:t>
      </w:r>
      <w:r w:rsidR="003A5770">
        <w:rPr>
          <w:sz w:val="21"/>
          <w:szCs w:val="21"/>
        </w:rPr>
        <w:t>, comme la Grande-</w:t>
      </w:r>
      <w:r w:rsidR="00B35CC6" w:rsidRPr="00C275F7">
        <w:rPr>
          <w:sz w:val="21"/>
          <w:szCs w:val="21"/>
        </w:rPr>
        <w:t>Bretagne</w:t>
      </w:r>
      <w:r w:rsidR="001414FB" w:rsidRPr="00C275F7">
        <w:rPr>
          <w:sz w:val="21"/>
          <w:szCs w:val="21"/>
        </w:rPr>
        <w:t>,</w:t>
      </w:r>
      <w:r w:rsidR="00B35CC6" w:rsidRPr="00C275F7">
        <w:rPr>
          <w:sz w:val="21"/>
          <w:szCs w:val="21"/>
        </w:rPr>
        <w:t xml:space="preserve"> où</w:t>
      </w:r>
      <w:r w:rsidR="00A8246A" w:rsidRPr="00C275F7">
        <w:rPr>
          <w:sz w:val="21"/>
          <w:szCs w:val="21"/>
        </w:rPr>
        <w:t xml:space="preserve"> la campagne des législatives britanniques</w:t>
      </w:r>
      <w:r w:rsidR="003A5770">
        <w:rPr>
          <w:sz w:val="21"/>
          <w:szCs w:val="21"/>
        </w:rPr>
        <w:t xml:space="preserve"> a révélé </w:t>
      </w:r>
      <w:r w:rsidR="001414FB" w:rsidRPr="00C275F7">
        <w:rPr>
          <w:sz w:val="21"/>
          <w:szCs w:val="21"/>
        </w:rPr>
        <w:t xml:space="preserve">la défiance </w:t>
      </w:r>
      <w:r w:rsidR="003A5770">
        <w:rPr>
          <w:sz w:val="21"/>
          <w:szCs w:val="21"/>
        </w:rPr>
        <w:t xml:space="preserve"> britannique</w:t>
      </w:r>
      <w:r w:rsidR="00B35CC6" w:rsidRPr="00C275F7">
        <w:rPr>
          <w:sz w:val="21"/>
          <w:szCs w:val="21"/>
        </w:rPr>
        <w:t xml:space="preserve"> pour l’UE</w:t>
      </w:r>
      <w:r w:rsidR="003A5770">
        <w:rPr>
          <w:sz w:val="21"/>
          <w:szCs w:val="21"/>
        </w:rPr>
        <w:t>. Citons aussi</w:t>
      </w:r>
      <w:r w:rsidR="001414FB" w:rsidRPr="00C275F7">
        <w:rPr>
          <w:sz w:val="21"/>
          <w:szCs w:val="21"/>
        </w:rPr>
        <w:t xml:space="preserve"> l’Allemagne</w:t>
      </w:r>
      <w:r w:rsidR="003621B0" w:rsidRPr="00C275F7">
        <w:rPr>
          <w:sz w:val="21"/>
          <w:szCs w:val="21"/>
        </w:rPr>
        <w:t>,</w:t>
      </w:r>
      <w:r w:rsidR="001414FB" w:rsidRPr="00C275F7">
        <w:rPr>
          <w:sz w:val="21"/>
          <w:szCs w:val="21"/>
        </w:rPr>
        <w:t xml:space="preserve"> où i</w:t>
      </w:r>
      <w:r w:rsidR="0057793B" w:rsidRPr="00C275F7">
        <w:rPr>
          <w:sz w:val="21"/>
          <w:szCs w:val="21"/>
        </w:rPr>
        <w:t>l y a un renforcement de l’entente entre</w:t>
      </w:r>
      <w:r w:rsidR="00443256" w:rsidRPr="00C275F7">
        <w:rPr>
          <w:sz w:val="21"/>
          <w:szCs w:val="21"/>
        </w:rPr>
        <w:t xml:space="preserve"> le</w:t>
      </w:r>
      <w:r w:rsidR="0057793B" w:rsidRPr="00C275F7">
        <w:rPr>
          <w:sz w:val="21"/>
          <w:szCs w:val="21"/>
        </w:rPr>
        <w:t>s</w:t>
      </w:r>
      <w:r w:rsidR="00A8246A" w:rsidRPr="00C275F7">
        <w:rPr>
          <w:sz w:val="21"/>
          <w:szCs w:val="21"/>
        </w:rPr>
        <w:t xml:space="preserve"> service</w:t>
      </w:r>
      <w:r w:rsidR="003A5770">
        <w:rPr>
          <w:sz w:val="21"/>
          <w:szCs w:val="21"/>
        </w:rPr>
        <w:t>s</w:t>
      </w:r>
      <w:r w:rsidR="00443256" w:rsidRPr="00C275F7">
        <w:rPr>
          <w:sz w:val="21"/>
          <w:szCs w:val="21"/>
        </w:rPr>
        <w:t xml:space="preserve"> de renseignement</w:t>
      </w:r>
      <w:r w:rsidR="00332CF9" w:rsidRPr="00C275F7">
        <w:rPr>
          <w:sz w:val="21"/>
          <w:szCs w:val="21"/>
        </w:rPr>
        <w:t>s américains et allema</w:t>
      </w:r>
      <w:r w:rsidR="0057793B" w:rsidRPr="00C275F7">
        <w:rPr>
          <w:sz w:val="21"/>
          <w:szCs w:val="21"/>
        </w:rPr>
        <w:t>nds</w:t>
      </w:r>
      <w:r w:rsidR="003A5770">
        <w:rPr>
          <w:sz w:val="21"/>
          <w:szCs w:val="21"/>
        </w:rPr>
        <w:t>,</w:t>
      </w:r>
      <w:r w:rsidR="0057793B" w:rsidRPr="00C275F7">
        <w:rPr>
          <w:sz w:val="21"/>
          <w:szCs w:val="21"/>
        </w:rPr>
        <w:t xml:space="preserve"> en particulier le</w:t>
      </w:r>
      <w:r w:rsidR="00443256" w:rsidRPr="00C275F7">
        <w:rPr>
          <w:sz w:val="21"/>
          <w:szCs w:val="21"/>
        </w:rPr>
        <w:t xml:space="preserve"> BND</w:t>
      </w:r>
      <w:r w:rsidR="003A5770">
        <w:rPr>
          <w:sz w:val="21"/>
          <w:szCs w:val="21"/>
        </w:rPr>
        <w:t>,</w:t>
      </w:r>
      <w:r w:rsidR="00BD3855" w:rsidRPr="00C275F7">
        <w:rPr>
          <w:i/>
          <w:sz w:val="21"/>
          <w:szCs w:val="21"/>
        </w:rPr>
        <w:t xml:space="preserve"> </w:t>
      </w:r>
      <w:r w:rsidR="003A5770">
        <w:rPr>
          <w:sz w:val="21"/>
          <w:szCs w:val="21"/>
        </w:rPr>
        <w:t>qui a espionné</w:t>
      </w:r>
      <w:r w:rsidR="00A8246A" w:rsidRPr="00C275F7">
        <w:rPr>
          <w:sz w:val="21"/>
          <w:szCs w:val="21"/>
        </w:rPr>
        <w:t>,</w:t>
      </w:r>
      <w:r w:rsidR="00443256" w:rsidRPr="00C275F7">
        <w:rPr>
          <w:sz w:val="21"/>
          <w:szCs w:val="21"/>
        </w:rPr>
        <w:t xml:space="preserve"> </w:t>
      </w:r>
      <w:r w:rsidR="003A5770">
        <w:rPr>
          <w:sz w:val="21"/>
          <w:szCs w:val="21"/>
        </w:rPr>
        <w:t xml:space="preserve">la chancelière Angela </w:t>
      </w:r>
      <w:proofErr w:type="gramStart"/>
      <w:r w:rsidR="003A5770">
        <w:rPr>
          <w:sz w:val="21"/>
          <w:szCs w:val="21"/>
        </w:rPr>
        <w:t>Merkel</w:t>
      </w:r>
      <w:r w:rsidR="00B35CC6" w:rsidRPr="00C275F7">
        <w:rPr>
          <w:sz w:val="21"/>
          <w:szCs w:val="21"/>
        </w:rPr>
        <w:t>(</w:t>
      </w:r>
      <w:proofErr w:type="gramEnd"/>
      <w:r w:rsidR="00BD3855" w:rsidRPr="00C275F7">
        <w:rPr>
          <w:rStyle w:val="Appelnotedebasdep"/>
          <w:sz w:val="21"/>
          <w:szCs w:val="21"/>
        </w:rPr>
        <w:footnoteReference w:id="30"/>
      </w:r>
      <w:r w:rsidR="00B35CC6" w:rsidRPr="00C275F7">
        <w:rPr>
          <w:sz w:val="21"/>
          <w:szCs w:val="21"/>
        </w:rPr>
        <w:t>)</w:t>
      </w:r>
      <w:r w:rsidR="003A5770">
        <w:rPr>
          <w:sz w:val="21"/>
          <w:szCs w:val="21"/>
        </w:rPr>
        <w:t>,</w:t>
      </w:r>
      <w:r w:rsidR="003A5770" w:rsidRPr="003A5770">
        <w:rPr>
          <w:sz w:val="21"/>
          <w:szCs w:val="21"/>
        </w:rPr>
        <w:t>sur demande de la NSA</w:t>
      </w:r>
      <w:r w:rsidR="0057793B" w:rsidRPr="00C275F7">
        <w:rPr>
          <w:sz w:val="21"/>
          <w:szCs w:val="21"/>
        </w:rPr>
        <w:t xml:space="preserve">. </w:t>
      </w:r>
      <w:r w:rsidR="00A8246A" w:rsidRPr="00C275F7">
        <w:rPr>
          <w:sz w:val="21"/>
          <w:szCs w:val="21"/>
        </w:rPr>
        <w:t>Ce service s’est aussi fait connaître par ses acti</w:t>
      </w:r>
      <w:r w:rsidR="003A5770">
        <w:rPr>
          <w:sz w:val="21"/>
          <w:szCs w:val="21"/>
        </w:rPr>
        <w:t>ons en faveur de l’</w:t>
      </w:r>
      <w:proofErr w:type="spellStart"/>
      <w:r w:rsidR="003A5770">
        <w:rPr>
          <w:sz w:val="21"/>
          <w:szCs w:val="21"/>
        </w:rPr>
        <w:t>Uçk</w:t>
      </w:r>
      <w:proofErr w:type="spellEnd"/>
      <w:r w:rsidR="003A5770">
        <w:rPr>
          <w:sz w:val="21"/>
          <w:szCs w:val="21"/>
        </w:rPr>
        <w:t xml:space="preserve"> </w:t>
      </w:r>
      <w:r w:rsidR="00A8246A" w:rsidRPr="00C275F7">
        <w:rPr>
          <w:sz w:val="21"/>
          <w:szCs w:val="21"/>
        </w:rPr>
        <w:t xml:space="preserve"> durant la guerre du Kosovo</w:t>
      </w:r>
      <w:r w:rsidR="0057793B" w:rsidRPr="00C275F7">
        <w:rPr>
          <w:sz w:val="21"/>
          <w:szCs w:val="21"/>
        </w:rPr>
        <w:t>(Opération Fer à cheval, missions d’instruction clandestine</w:t>
      </w:r>
      <w:r w:rsidR="00CB0149" w:rsidRPr="00C275F7">
        <w:rPr>
          <w:sz w:val="21"/>
          <w:szCs w:val="21"/>
        </w:rPr>
        <w:t>…</w:t>
      </w:r>
      <w:r w:rsidR="0057793B" w:rsidRPr="00C275F7">
        <w:rPr>
          <w:sz w:val="21"/>
          <w:szCs w:val="21"/>
        </w:rPr>
        <w:t>)</w:t>
      </w:r>
      <w:r w:rsidR="00A8246A" w:rsidRPr="00C275F7">
        <w:rPr>
          <w:sz w:val="21"/>
          <w:szCs w:val="21"/>
        </w:rPr>
        <w:t>(</w:t>
      </w:r>
      <w:r w:rsidR="00A8246A" w:rsidRPr="00C275F7">
        <w:rPr>
          <w:rStyle w:val="Appelnotedebasdep"/>
          <w:sz w:val="21"/>
          <w:szCs w:val="21"/>
        </w:rPr>
        <w:footnoteReference w:id="31"/>
      </w:r>
      <w:r w:rsidR="00A8246A" w:rsidRPr="00C275F7">
        <w:rPr>
          <w:sz w:val="21"/>
          <w:szCs w:val="21"/>
        </w:rPr>
        <w:t>)</w:t>
      </w:r>
      <w:r w:rsidR="0057793B" w:rsidRPr="00C275F7">
        <w:rPr>
          <w:sz w:val="21"/>
          <w:szCs w:val="21"/>
        </w:rPr>
        <w:t>.I</w:t>
      </w:r>
      <w:r w:rsidR="001414FB" w:rsidRPr="00C275F7">
        <w:rPr>
          <w:sz w:val="21"/>
          <w:szCs w:val="21"/>
        </w:rPr>
        <w:t xml:space="preserve">l faut aussi souligner </w:t>
      </w:r>
      <w:r w:rsidR="0057793B" w:rsidRPr="00C275F7">
        <w:rPr>
          <w:sz w:val="21"/>
          <w:szCs w:val="21"/>
        </w:rPr>
        <w:t xml:space="preserve"> </w:t>
      </w:r>
      <w:r w:rsidR="00FE1BBB" w:rsidRPr="00C275F7">
        <w:rPr>
          <w:sz w:val="21"/>
          <w:szCs w:val="21"/>
        </w:rPr>
        <w:t>la</w:t>
      </w:r>
      <w:r w:rsidR="003621B0" w:rsidRPr="00C275F7">
        <w:rPr>
          <w:sz w:val="21"/>
          <w:szCs w:val="21"/>
        </w:rPr>
        <w:t xml:space="preserve"> politique atlantiste de certains pays </w:t>
      </w:r>
      <w:r w:rsidR="001414FB" w:rsidRPr="00C275F7">
        <w:rPr>
          <w:sz w:val="21"/>
          <w:szCs w:val="21"/>
        </w:rPr>
        <w:t xml:space="preserve"> </w:t>
      </w:r>
      <w:r w:rsidR="003621B0" w:rsidRPr="00C275F7">
        <w:rPr>
          <w:sz w:val="21"/>
          <w:szCs w:val="21"/>
        </w:rPr>
        <w:t>en particulier</w:t>
      </w:r>
      <w:r w:rsidR="0057793B" w:rsidRPr="00C275F7">
        <w:rPr>
          <w:sz w:val="21"/>
          <w:szCs w:val="21"/>
        </w:rPr>
        <w:t xml:space="preserve"> l’Allemagne </w:t>
      </w:r>
      <w:r w:rsidR="00FE1BBB" w:rsidRPr="00C275F7">
        <w:rPr>
          <w:sz w:val="21"/>
          <w:szCs w:val="21"/>
        </w:rPr>
        <w:t xml:space="preserve">et la </w:t>
      </w:r>
      <w:r w:rsidR="003621B0" w:rsidRPr="00C275F7">
        <w:rPr>
          <w:sz w:val="21"/>
          <w:szCs w:val="21"/>
        </w:rPr>
        <w:t>France,</w:t>
      </w:r>
      <w:r w:rsidR="00FE1BBB" w:rsidRPr="00C275F7">
        <w:rPr>
          <w:sz w:val="21"/>
          <w:szCs w:val="21"/>
        </w:rPr>
        <w:t xml:space="preserve">  qui n’ont pas envoyé d</w:t>
      </w:r>
      <w:r w:rsidR="003621B0" w:rsidRPr="00C275F7">
        <w:rPr>
          <w:sz w:val="21"/>
          <w:szCs w:val="21"/>
        </w:rPr>
        <w:t>e délégation à la Parade de la V</w:t>
      </w:r>
      <w:r w:rsidR="00FE1BBB" w:rsidRPr="00C275F7">
        <w:rPr>
          <w:sz w:val="21"/>
          <w:szCs w:val="21"/>
        </w:rPr>
        <w:t>ictoire du 9 mai</w:t>
      </w:r>
      <w:r w:rsidR="003A5770">
        <w:rPr>
          <w:sz w:val="21"/>
          <w:szCs w:val="21"/>
        </w:rPr>
        <w:t>,</w:t>
      </w:r>
      <w:r w:rsidR="006A5510">
        <w:rPr>
          <w:sz w:val="21"/>
          <w:szCs w:val="21"/>
        </w:rPr>
        <w:t xml:space="preserve"> alors que ces pays qu’ils y ont été </w:t>
      </w:r>
      <w:proofErr w:type="spellStart"/>
      <w:r w:rsidR="003621B0" w:rsidRPr="00C275F7">
        <w:rPr>
          <w:sz w:val="21"/>
          <w:szCs w:val="21"/>
        </w:rPr>
        <w:t>invités</w:t>
      </w:r>
      <w:r w:rsidR="003A5770">
        <w:rPr>
          <w:sz w:val="21"/>
          <w:szCs w:val="21"/>
        </w:rPr>
        <w:t>.</w:t>
      </w:r>
      <w:r w:rsidR="006A5510">
        <w:rPr>
          <w:sz w:val="21"/>
          <w:szCs w:val="21"/>
        </w:rPr>
        <w:t>Par</w:t>
      </w:r>
      <w:proofErr w:type="spellEnd"/>
      <w:r w:rsidR="006A5510">
        <w:rPr>
          <w:sz w:val="21"/>
          <w:szCs w:val="21"/>
        </w:rPr>
        <w:t xml:space="preserve"> </w:t>
      </w:r>
      <w:r w:rsidR="006A5510">
        <w:rPr>
          <w:sz w:val="21"/>
          <w:szCs w:val="21"/>
        </w:rPr>
        <w:lastRenderedPageBreak/>
        <w:t>ailleurs,</w:t>
      </w:r>
      <w:r w:rsidR="003A5770">
        <w:rPr>
          <w:sz w:val="21"/>
          <w:szCs w:val="21"/>
        </w:rPr>
        <w:t xml:space="preserve"> </w:t>
      </w:r>
      <w:r w:rsidR="006A5510">
        <w:rPr>
          <w:sz w:val="21"/>
          <w:szCs w:val="21"/>
        </w:rPr>
        <w:t>l</w:t>
      </w:r>
      <w:r w:rsidR="00FE1BBB" w:rsidRPr="00C275F7">
        <w:rPr>
          <w:sz w:val="21"/>
          <w:szCs w:val="21"/>
        </w:rPr>
        <w:t xml:space="preserve">a résiliation prochaine du contrat Mistral avec la Russie </w:t>
      </w:r>
      <w:r w:rsidR="006A5510">
        <w:rPr>
          <w:sz w:val="21"/>
          <w:szCs w:val="21"/>
        </w:rPr>
        <w:t>, offensée</w:t>
      </w:r>
      <w:r w:rsidR="003A5770">
        <w:rPr>
          <w:sz w:val="21"/>
          <w:szCs w:val="21"/>
        </w:rPr>
        <w:t>,</w:t>
      </w:r>
      <w:r w:rsidR="00FE1BBB" w:rsidRPr="00C275F7">
        <w:rPr>
          <w:sz w:val="21"/>
          <w:szCs w:val="21"/>
        </w:rPr>
        <w:t xml:space="preserve"> risque de fermer l</w:t>
      </w:r>
      <w:r w:rsidR="00845EA1" w:rsidRPr="00C275F7">
        <w:rPr>
          <w:sz w:val="21"/>
          <w:szCs w:val="21"/>
        </w:rPr>
        <w:t xml:space="preserve">es portes du marché russe aux </w:t>
      </w:r>
      <w:r w:rsidR="00FE1BBB" w:rsidRPr="00C275F7">
        <w:rPr>
          <w:sz w:val="21"/>
          <w:szCs w:val="21"/>
        </w:rPr>
        <w:t>investisseurs français</w:t>
      </w:r>
      <w:r w:rsidR="00CB0149" w:rsidRPr="00C275F7">
        <w:rPr>
          <w:sz w:val="21"/>
          <w:szCs w:val="21"/>
        </w:rPr>
        <w:t>(</w:t>
      </w:r>
      <w:r w:rsidR="00BD3855" w:rsidRPr="00C275F7">
        <w:rPr>
          <w:rStyle w:val="Appelnotedebasdep"/>
          <w:sz w:val="21"/>
          <w:szCs w:val="21"/>
        </w:rPr>
        <w:footnoteReference w:id="32"/>
      </w:r>
      <w:r w:rsidR="00CB0149" w:rsidRPr="00C275F7">
        <w:rPr>
          <w:sz w:val="21"/>
          <w:szCs w:val="21"/>
        </w:rPr>
        <w:t>)</w:t>
      </w:r>
      <w:r w:rsidR="00FE1BBB" w:rsidRPr="00C275F7">
        <w:rPr>
          <w:sz w:val="21"/>
          <w:szCs w:val="21"/>
        </w:rPr>
        <w:t xml:space="preserve">. </w:t>
      </w:r>
    </w:p>
    <w:p w:rsidR="001204E9" w:rsidRPr="00C275F7" w:rsidRDefault="003274A3" w:rsidP="0007428F">
      <w:pPr>
        <w:jc w:val="both"/>
        <w:rPr>
          <w:sz w:val="21"/>
          <w:szCs w:val="21"/>
        </w:rPr>
      </w:pPr>
      <w:r w:rsidRPr="00C275F7">
        <w:rPr>
          <w:sz w:val="21"/>
          <w:szCs w:val="21"/>
        </w:rPr>
        <w:t>Néa</w:t>
      </w:r>
      <w:r w:rsidR="008D3616" w:rsidRPr="00C275F7">
        <w:rPr>
          <w:sz w:val="21"/>
          <w:szCs w:val="21"/>
        </w:rPr>
        <w:t>n</w:t>
      </w:r>
      <w:r w:rsidRPr="00C275F7">
        <w:rPr>
          <w:sz w:val="21"/>
          <w:szCs w:val="21"/>
        </w:rPr>
        <w:t>moins</w:t>
      </w:r>
      <w:r w:rsidR="0000056E" w:rsidRPr="00C275F7">
        <w:rPr>
          <w:sz w:val="21"/>
          <w:szCs w:val="21"/>
        </w:rPr>
        <w:t xml:space="preserve">, à </w:t>
      </w:r>
      <w:r w:rsidR="006A5510">
        <w:rPr>
          <w:sz w:val="21"/>
          <w:szCs w:val="21"/>
        </w:rPr>
        <w:t>la différence des guerres en Ex-</w:t>
      </w:r>
      <w:r w:rsidR="0000056E" w:rsidRPr="00C275F7">
        <w:rPr>
          <w:sz w:val="21"/>
          <w:szCs w:val="21"/>
        </w:rPr>
        <w:t xml:space="preserve">Yougoslavie, l’Ukraine est, pour Washington, un territoire où il y a </w:t>
      </w:r>
      <w:r w:rsidR="006A5510">
        <w:rPr>
          <w:sz w:val="21"/>
          <w:szCs w:val="21"/>
        </w:rPr>
        <w:t xml:space="preserve">de forts enjeux géoéconomiques </w:t>
      </w:r>
      <w:r w:rsidR="00CB0149" w:rsidRPr="00C275F7">
        <w:rPr>
          <w:sz w:val="21"/>
          <w:szCs w:val="21"/>
        </w:rPr>
        <w:t>dans le domaine de l’énergie</w:t>
      </w:r>
      <w:r w:rsidR="006A5510">
        <w:rPr>
          <w:sz w:val="21"/>
          <w:szCs w:val="21"/>
        </w:rPr>
        <w:t>. D</w:t>
      </w:r>
      <w:r w:rsidR="00CB0149" w:rsidRPr="00C275F7">
        <w:rPr>
          <w:sz w:val="21"/>
          <w:szCs w:val="21"/>
        </w:rPr>
        <w:t>epuis la Révolution Orange</w:t>
      </w:r>
      <w:r w:rsidR="006A5510">
        <w:rPr>
          <w:sz w:val="21"/>
          <w:szCs w:val="21"/>
        </w:rPr>
        <w:t>, les USA</w:t>
      </w:r>
      <w:r w:rsidR="00CB0149" w:rsidRPr="00C275F7">
        <w:rPr>
          <w:sz w:val="21"/>
          <w:szCs w:val="21"/>
        </w:rPr>
        <w:t xml:space="preserve"> cherchent à promouvoir le pipeline </w:t>
      </w:r>
      <w:proofErr w:type="gramStart"/>
      <w:r w:rsidR="00CB0149" w:rsidRPr="00C275F7">
        <w:rPr>
          <w:sz w:val="21"/>
          <w:szCs w:val="21"/>
        </w:rPr>
        <w:t>BTC</w:t>
      </w:r>
      <w:r w:rsidR="006A5510">
        <w:rPr>
          <w:sz w:val="21"/>
          <w:szCs w:val="21"/>
        </w:rPr>
        <w:t>(</w:t>
      </w:r>
      <w:proofErr w:type="gramEnd"/>
      <w:r w:rsidR="006A5510">
        <w:rPr>
          <w:rStyle w:val="Appelnotedebasdep"/>
          <w:sz w:val="21"/>
          <w:szCs w:val="21"/>
        </w:rPr>
        <w:footnoteReference w:id="33"/>
      </w:r>
      <w:r w:rsidR="006A5510">
        <w:rPr>
          <w:sz w:val="21"/>
          <w:szCs w:val="21"/>
        </w:rPr>
        <w:t>)</w:t>
      </w:r>
      <w:r w:rsidR="007422FE" w:rsidRPr="00C275F7">
        <w:rPr>
          <w:sz w:val="21"/>
          <w:szCs w:val="21"/>
        </w:rPr>
        <w:t xml:space="preserve"> </w:t>
      </w:r>
      <w:r w:rsidR="00CB0149" w:rsidRPr="00C275F7">
        <w:rPr>
          <w:sz w:val="21"/>
          <w:szCs w:val="21"/>
        </w:rPr>
        <w:t xml:space="preserve">comme trajet alternatif d’approvisionnement à l’oléoduc </w:t>
      </w:r>
      <w:proofErr w:type="spellStart"/>
      <w:r w:rsidR="00CB0149" w:rsidRPr="00C275F7">
        <w:rPr>
          <w:sz w:val="21"/>
          <w:szCs w:val="21"/>
        </w:rPr>
        <w:t>Droujba</w:t>
      </w:r>
      <w:proofErr w:type="spellEnd"/>
      <w:r w:rsidR="000C2499" w:rsidRPr="00C275F7">
        <w:rPr>
          <w:sz w:val="21"/>
          <w:szCs w:val="21"/>
        </w:rPr>
        <w:t xml:space="preserve"> et </w:t>
      </w:r>
      <w:r w:rsidR="006A5510">
        <w:rPr>
          <w:sz w:val="21"/>
          <w:szCs w:val="21"/>
        </w:rPr>
        <w:t xml:space="preserve">à </w:t>
      </w:r>
      <w:r w:rsidR="000C2499" w:rsidRPr="00C275F7">
        <w:rPr>
          <w:sz w:val="21"/>
          <w:szCs w:val="21"/>
        </w:rPr>
        <w:t xml:space="preserve">contrecarrer le </w:t>
      </w:r>
      <w:r w:rsidR="006A5510">
        <w:rPr>
          <w:sz w:val="21"/>
          <w:szCs w:val="21"/>
        </w:rPr>
        <w:t xml:space="preserve">récent </w:t>
      </w:r>
      <w:r w:rsidR="000C2499" w:rsidRPr="00C275F7">
        <w:rPr>
          <w:sz w:val="21"/>
          <w:szCs w:val="21"/>
        </w:rPr>
        <w:t xml:space="preserve">projet </w:t>
      </w:r>
      <w:proofErr w:type="spellStart"/>
      <w:r w:rsidR="000C2499" w:rsidRPr="00C275F7">
        <w:rPr>
          <w:sz w:val="21"/>
          <w:szCs w:val="21"/>
        </w:rPr>
        <w:t>Turkish</w:t>
      </w:r>
      <w:proofErr w:type="spellEnd"/>
      <w:r w:rsidR="000C2499" w:rsidRPr="00C275F7">
        <w:rPr>
          <w:sz w:val="21"/>
          <w:szCs w:val="21"/>
        </w:rPr>
        <w:t xml:space="preserve"> Stream </w:t>
      </w:r>
      <w:r w:rsidR="00CB0149" w:rsidRPr="00C275F7">
        <w:rPr>
          <w:sz w:val="21"/>
          <w:szCs w:val="21"/>
        </w:rPr>
        <w:t xml:space="preserve">. Ce pipeline est d’ailleurs à l’origine de la « guerre </w:t>
      </w:r>
      <w:r w:rsidR="006A5510">
        <w:rPr>
          <w:sz w:val="21"/>
          <w:szCs w:val="21"/>
        </w:rPr>
        <w:t>du gaz » en Ukraine en 2007. C</w:t>
      </w:r>
      <w:r w:rsidR="00CB0149" w:rsidRPr="00C275F7">
        <w:rPr>
          <w:sz w:val="21"/>
          <w:szCs w:val="21"/>
        </w:rPr>
        <w:t xml:space="preserve">ertains objectifs affichés par les néonazis de </w:t>
      </w:r>
      <w:proofErr w:type="spellStart"/>
      <w:r w:rsidR="00CB0149" w:rsidRPr="00C275F7">
        <w:rPr>
          <w:sz w:val="21"/>
          <w:szCs w:val="21"/>
        </w:rPr>
        <w:t>Pravy</w:t>
      </w:r>
      <w:proofErr w:type="spellEnd"/>
      <w:r w:rsidR="00CB0149" w:rsidRPr="00C275F7">
        <w:rPr>
          <w:sz w:val="21"/>
          <w:szCs w:val="21"/>
        </w:rPr>
        <w:t xml:space="preserve"> </w:t>
      </w:r>
      <w:proofErr w:type="spellStart"/>
      <w:proofErr w:type="gramStart"/>
      <w:r w:rsidR="00CB0149" w:rsidRPr="00C275F7">
        <w:rPr>
          <w:sz w:val="21"/>
          <w:szCs w:val="21"/>
        </w:rPr>
        <w:t>Sektor</w:t>
      </w:r>
      <w:proofErr w:type="spellEnd"/>
      <w:r w:rsidR="00CB0149" w:rsidRPr="00C275F7">
        <w:rPr>
          <w:sz w:val="21"/>
          <w:szCs w:val="21"/>
        </w:rPr>
        <w:t>(</w:t>
      </w:r>
      <w:proofErr w:type="gramEnd"/>
      <w:r w:rsidR="00CB0149" w:rsidRPr="00C275F7">
        <w:rPr>
          <w:sz w:val="21"/>
          <w:szCs w:val="21"/>
        </w:rPr>
        <w:t xml:space="preserve">destruction des tronçons ukrainiens de l’oléoduc </w:t>
      </w:r>
      <w:proofErr w:type="spellStart"/>
      <w:r w:rsidR="00CB0149" w:rsidRPr="00C275F7">
        <w:rPr>
          <w:sz w:val="21"/>
          <w:szCs w:val="21"/>
        </w:rPr>
        <w:t>Droujba</w:t>
      </w:r>
      <w:proofErr w:type="spellEnd"/>
      <w:r w:rsidR="00CB0149" w:rsidRPr="00C275F7">
        <w:rPr>
          <w:sz w:val="21"/>
          <w:szCs w:val="21"/>
        </w:rPr>
        <w:t>,</w:t>
      </w:r>
      <w:r w:rsidR="00BD00A8" w:rsidRPr="00C275F7">
        <w:rPr>
          <w:sz w:val="21"/>
          <w:szCs w:val="21"/>
        </w:rPr>
        <w:t xml:space="preserve"> </w:t>
      </w:r>
      <w:r w:rsidR="00CB0149" w:rsidRPr="00C275F7">
        <w:rPr>
          <w:sz w:val="21"/>
          <w:szCs w:val="21"/>
        </w:rPr>
        <w:t>contrats avec les USA et mise en place d’une production gazière fondé</w:t>
      </w:r>
      <w:r w:rsidR="006A5510">
        <w:rPr>
          <w:sz w:val="21"/>
          <w:szCs w:val="21"/>
        </w:rPr>
        <w:t>e</w:t>
      </w:r>
      <w:r w:rsidR="00CB0149" w:rsidRPr="00C275F7">
        <w:rPr>
          <w:sz w:val="21"/>
          <w:szCs w:val="21"/>
        </w:rPr>
        <w:t xml:space="preserve"> sur le gaz de schiste) </w:t>
      </w:r>
      <w:r w:rsidR="001B0795" w:rsidRPr="00C275F7">
        <w:rPr>
          <w:sz w:val="21"/>
          <w:szCs w:val="21"/>
        </w:rPr>
        <w:t>dé</w:t>
      </w:r>
      <w:r w:rsidR="00CB0149" w:rsidRPr="00C275F7">
        <w:rPr>
          <w:sz w:val="21"/>
          <w:szCs w:val="21"/>
        </w:rPr>
        <w:t>montrent bien</w:t>
      </w:r>
      <w:r w:rsidR="006A5510">
        <w:rPr>
          <w:sz w:val="21"/>
          <w:szCs w:val="21"/>
        </w:rPr>
        <w:t xml:space="preserve"> cet impératif stratégique, ainsi que</w:t>
      </w:r>
      <w:r w:rsidR="00CB0149" w:rsidRPr="00C275F7">
        <w:rPr>
          <w:sz w:val="21"/>
          <w:szCs w:val="21"/>
        </w:rPr>
        <w:t xml:space="preserve"> l’influence des idéologues de Washington auprès des nouvelles autorités</w:t>
      </w:r>
      <w:r w:rsidR="001B0795" w:rsidRPr="00C275F7">
        <w:rPr>
          <w:sz w:val="21"/>
          <w:szCs w:val="21"/>
        </w:rPr>
        <w:t xml:space="preserve"> de Kiev et </w:t>
      </w:r>
      <w:r w:rsidR="00CB0149" w:rsidRPr="00C275F7">
        <w:rPr>
          <w:sz w:val="21"/>
          <w:szCs w:val="21"/>
        </w:rPr>
        <w:t xml:space="preserve"> </w:t>
      </w:r>
      <w:r w:rsidR="001B0795" w:rsidRPr="00C275F7">
        <w:rPr>
          <w:sz w:val="21"/>
          <w:szCs w:val="21"/>
        </w:rPr>
        <w:t>l’attitude belliciste de Washington</w:t>
      </w:r>
      <w:r w:rsidR="003F77BD" w:rsidRPr="00C275F7">
        <w:rPr>
          <w:sz w:val="21"/>
          <w:szCs w:val="21"/>
        </w:rPr>
        <w:t>,</w:t>
      </w:r>
      <w:r w:rsidR="001B0795" w:rsidRPr="00C275F7">
        <w:rPr>
          <w:sz w:val="21"/>
          <w:szCs w:val="21"/>
        </w:rPr>
        <w:t xml:space="preserve"> en dépit des accords Minsk II</w:t>
      </w:r>
      <w:r w:rsidR="006A5510">
        <w:rPr>
          <w:sz w:val="21"/>
          <w:szCs w:val="21"/>
        </w:rPr>
        <w:t>,</w:t>
      </w:r>
      <w:r w:rsidR="001B0795" w:rsidRPr="00C275F7">
        <w:rPr>
          <w:sz w:val="21"/>
          <w:szCs w:val="21"/>
        </w:rPr>
        <w:t xml:space="preserve"> signé</w:t>
      </w:r>
      <w:r w:rsidR="007422FE" w:rsidRPr="00C275F7">
        <w:rPr>
          <w:sz w:val="21"/>
          <w:szCs w:val="21"/>
        </w:rPr>
        <w:t>s</w:t>
      </w:r>
      <w:r w:rsidR="001B0795" w:rsidRPr="00C275F7">
        <w:rPr>
          <w:sz w:val="21"/>
          <w:szCs w:val="21"/>
        </w:rPr>
        <w:t xml:space="preserve"> le 14 février</w:t>
      </w:r>
      <w:r w:rsidR="007422FE" w:rsidRPr="00C275F7">
        <w:rPr>
          <w:sz w:val="21"/>
          <w:szCs w:val="21"/>
        </w:rPr>
        <w:t>(</w:t>
      </w:r>
      <w:r w:rsidR="007422FE" w:rsidRPr="00C275F7">
        <w:rPr>
          <w:rStyle w:val="Appelnotedebasdep"/>
          <w:sz w:val="21"/>
          <w:szCs w:val="21"/>
        </w:rPr>
        <w:footnoteReference w:id="34"/>
      </w:r>
      <w:r w:rsidR="007422FE" w:rsidRPr="00C275F7">
        <w:rPr>
          <w:sz w:val="21"/>
          <w:szCs w:val="21"/>
        </w:rPr>
        <w:t>)</w:t>
      </w:r>
      <w:r w:rsidR="001B0795" w:rsidRPr="00C275F7">
        <w:rPr>
          <w:sz w:val="21"/>
          <w:szCs w:val="21"/>
        </w:rPr>
        <w:t>.</w:t>
      </w:r>
    </w:p>
    <w:p w:rsidR="00B845CD" w:rsidRDefault="00DC14F7" w:rsidP="00B845CD">
      <w:pPr>
        <w:spacing w:after="0"/>
        <w:jc w:val="both"/>
        <w:rPr>
          <w:b/>
          <w:i/>
          <w:sz w:val="21"/>
          <w:szCs w:val="21"/>
          <w:u w:val="single"/>
        </w:rPr>
      </w:pPr>
      <w:r w:rsidRPr="00C275F7">
        <w:rPr>
          <w:b/>
          <w:i/>
          <w:sz w:val="21"/>
          <w:szCs w:val="21"/>
          <w:u w:val="single"/>
        </w:rPr>
        <w:t>Un accord de cessez</w:t>
      </w:r>
      <w:r w:rsidR="006A5510">
        <w:rPr>
          <w:b/>
          <w:i/>
          <w:sz w:val="21"/>
          <w:szCs w:val="21"/>
          <w:u w:val="single"/>
        </w:rPr>
        <w:t>- le</w:t>
      </w:r>
      <w:r w:rsidR="001B0795" w:rsidRPr="00C275F7">
        <w:rPr>
          <w:b/>
          <w:i/>
          <w:sz w:val="21"/>
          <w:szCs w:val="21"/>
          <w:u w:val="single"/>
        </w:rPr>
        <w:t xml:space="preserve"> </w:t>
      </w:r>
      <w:r w:rsidR="006A5510">
        <w:rPr>
          <w:b/>
          <w:i/>
          <w:sz w:val="21"/>
          <w:szCs w:val="21"/>
          <w:u w:val="single"/>
        </w:rPr>
        <w:t>-</w:t>
      </w:r>
      <w:r w:rsidR="001B0795" w:rsidRPr="00C275F7">
        <w:rPr>
          <w:b/>
          <w:i/>
          <w:sz w:val="21"/>
          <w:szCs w:val="21"/>
          <w:u w:val="single"/>
        </w:rPr>
        <w:t>feu contesté et contestable</w:t>
      </w:r>
      <w:r w:rsidR="00B845CD">
        <w:rPr>
          <w:b/>
          <w:i/>
          <w:sz w:val="21"/>
          <w:szCs w:val="21"/>
          <w:u w:val="single"/>
        </w:rPr>
        <w:t>.</w:t>
      </w:r>
    </w:p>
    <w:p w:rsidR="00A42F00" w:rsidRPr="00B845CD" w:rsidRDefault="001B0795" w:rsidP="00B845CD">
      <w:pPr>
        <w:spacing w:after="0"/>
        <w:jc w:val="both"/>
        <w:rPr>
          <w:b/>
          <w:i/>
          <w:sz w:val="21"/>
          <w:szCs w:val="21"/>
          <w:u w:val="single"/>
        </w:rPr>
      </w:pPr>
      <w:r w:rsidRPr="00C275F7">
        <w:rPr>
          <w:sz w:val="21"/>
          <w:szCs w:val="21"/>
        </w:rPr>
        <w:t>Les accords  dit</w:t>
      </w:r>
      <w:r w:rsidR="006A5510">
        <w:rPr>
          <w:sz w:val="21"/>
          <w:szCs w:val="21"/>
        </w:rPr>
        <w:t>s</w:t>
      </w:r>
      <w:r w:rsidRPr="00C275F7">
        <w:rPr>
          <w:sz w:val="21"/>
          <w:szCs w:val="21"/>
        </w:rPr>
        <w:t xml:space="preserve"> de Minsk II</w:t>
      </w:r>
      <w:r w:rsidR="006A5510">
        <w:rPr>
          <w:sz w:val="21"/>
          <w:szCs w:val="21"/>
        </w:rPr>
        <w:t>, signés le 14 février,</w:t>
      </w:r>
      <w:r w:rsidRPr="00C275F7">
        <w:rPr>
          <w:sz w:val="21"/>
          <w:szCs w:val="21"/>
        </w:rPr>
        <w:t xml:space="preserve"> </w:t>
      </w:r>
      <w:r w:rsidR="003F77BD" w:rsidRPr="00C275F7">
        <w:rPr>
          <w:sz w:val="21"/>
          <w:szCs w:val="21"/>
        </w:rPr>
        <w:t>ont permis de stabiliser le</w:t>
      </w:r>
      <w:r w:rsidRPr="00C275F7">
        <w:rPr>
          <w:sz w:val="21"/>
          <w:szCs w:val="21"/>
        </w:rPr>
        <w:t xml:space="preserve"> conflit et </w:t>
      </w:r>
      <w:r w:rsidR="003F77BD" w:rsidRPr="00C275F7">
        <w:rPr>
          <w:sz w:val="21"/>
          <w:szCs w:val="21"/>
        </w:rPr>
        <w:t>de reprendre les négociati</w:t>
      </w:r>
      <w:r w:rsidR="00471F3A">
        <w:rPr>
          <w:sz w:val="21"/>
          <w:szCs w:val="21"/>
        </w:rPr>
        <w:t xml:space="preserve">ons </w:t>
      </w:r>
      <w:r w:rsidRPr="00C275F7">
        <w:rPr>
          <w:sz w:val="21"/>
          <w:szCs w:val="21"/>
        </w:rPr>
        <w:t>entre l’</w:t>
      </w:r>
      <w:r w:rsidR="003F77BD" w:rsidRPr="00C275F7">
        <w:rPr>
          <w:sz w:val="21"/>
          <w:szCs w:val="21"/>
        </w:rPr>
        <w:t xml:space="preserve">Ukraine et la Russie, afin de trouver une solution de sortie de crise. Actuellement, les solutions privilégiées par la majorité  des parties au conflit (Russie, UE, OSCE) </w:t>
      </w:r>
      <w:proofErr w:type="gramStart"/>
      <w:r w:rsidR="003F77BD" w:rsidRPr="00C275F7">
        <w:rPr>
          <w:sz w:val="21"/>
          <w:szCs w:val="21"/>
        </w:rPr>
        <w:t>serait</w:t>
      </w:r>
      <w:proofErr w:type="gramEnd"/>
      <w:r w:rsidR="003F77BD" w:rsidRPr="00C275F7">
        <w:rPr>
          <w:sz w:val="21"/>
          <w:szCs w:val="21"/>
        </w:rPr>
        <w:t xml:space="preserve"> au minimum la reconnaissance de l’autonomie de la Nouvelle-Russie</w:t>
      </w:r>
      <w:r w:rsidR="00471F3A">
        <w:rPr>
          <w:sz w:val="21"/>
          <w:szCs w:val="21"/>
        </w:rPr>
        <w:t>,</w:t>
      </w:r>
      <w:r w:rsidR="003F77BD" w:rsidRPr="00C275F7">
        <w:rPr>
          <w:sz w:val="21"/>
          <w:szCs w:val="21"/>
        </w:rPr>
        <w:t xml:space="preserve"> comme le propose le délégué italien de l’OSCE</w:t>
      </w:r>
      <w:r w:rsidR="00471F3A">
        <w:rPr>
          <w:sz w:val="21"/>
          <w:szCs w:val="21"/>
        </w:rPr>
        <w:t xml:space="preserve"> </w:t>
      </w:r>
      <w:proofErr w:type="spellStart"/>
      <w:r w:rsidR="00471F3A">
        <w:rPr>
          <w:sz w:val="21"/>
          <w:szCs w:val="21"/>
        </w:rPr>
        <w:t>Gerntiloni</w:t>
      </w:r>
      <w:proofErr w:type="spellEnd"/>
      <w:r w:rsidR="00471F3A">
        <w:rPr>
          <w:sz w:val="21"/>
          <w:szCs w:val="21"/>
        </w:rPr>
        <w:t>. Elle</w:t>
      </w:r>
      <w:r w:rsidR="003F77BD" w:rsidRPr="00C275F7">
        <w:rPr>
          <w:sz w:val="21"/>
          <w:szCs w:val="21"/>
        </w:rPr>
        <w:t xml:space="preserve"> permettrait de sortir de la crise sans que Kiev </w:t>
      </w:r>
      <w:r w:rsidR="00471F3A">
        <w:rPr>
          <w:sz w:val="21"/>
          <w:szCs w:val="21"/>
        </w:rPr>
        <w:t xml:space="preserve">ne </w:t>
      </w:r>
      <w:r w:rsidR="003F77BD" w:rsidRPr="00C275F7">
        <w:rPr>
          <w:sz w:val="21"/>
          <w:szCs w:val="21"/>
        </w:rPr>
        <w:t>perde la face</w:t>
      </w:r>
      <w:r w:rsidR="00B26550" w:rsidRPr="00C275F7">
        <w:rPr>
          <w:sz w:val="21"/>
          <w:szCs w:val="21"/>
        </w:rPr>
        <w:t xml:space="preserve"> (</w:t>
      </w:r>
      <w:r w:rsidR="00BD3855" w:rsidRPr="00C275F7">
        <w:rPr>
          <w:rStyle w:val="Appelnotedebasdep"/>
          <w:sz w:val="21"/>
          <w:szCs w:val="21"/>
        </w:rPr>
        <w:footnoteReference w:id="35"/>
      </w:r>
      <w:r w:rsidR="00B26550" w:rsidRPr="00C275F7">
        <w:rPr>
          <w:sz w:val="21"/>
          <w:szCs w:val="21"/>
        </w:rPr>
        <w:t>)</w:t>
      </w:r>
      <w:r w:rsidR="00471F3A">
        <w:rPr>
          <w:sz w:val="21"/>
          <w:szCs w:val="21"/>
        </w:rPr>
        <w:t xml:space="preserve">.La deuxième solution serait </w:t>
      </w:r>
      <w:r w:rsidR="003F77BD" w:rsidRPr="00C275F7">
        <w:rPr>
          <w:sz w:val="21"/>
          <w:szCs w:val="21"/>
        </w:rPr>
        <w:t xml:space="preserve"> la fédéralisation de l’Ukraine</w:t>
      </w:r>
      <w:r w:rsidR="00471F3A">
        <w:rPr>
          <w:sz w:val="21"/>
          <w:szCs w:val="21"/>
        </w:rPr>
        <w:t>,</w:t>
      </w:r>
      <w:r w:rsidR="003F77BD" w:rsidRPr="00C275F7">
        <w:rPr>
          <w:sz w:val="21"/>
          <w:szCs w:val="21"/>
        </w:rPr>
        <w:t xml:space="preserve"> avec </w:t>
      </w:r>
      <w:r w:rsidR="00DA2F60" w:rsidRPr="00C275F7">
        <w:rPr>
          <w:sz w:val="21"/>
          <w:szCs w:val="21"/>
        </w:rPr>
        <w:t>la reconnaissan</w:t>
      </w:r>
      <w:r w:rsidR="00B26550" w:rsidRPr="00C275F7">
        <w:rPr>
          <w:sz w:val="21"/>
          <w:szCs w:val="21"/>
        </w:rPr>
        <w:t>ce officielle de l’Union des Républiques populaires</w:t>
      </w:r>
      <w:r w:rsidR="00471F3A">
        <w:rPr>
          <w:sz w:val="21"/>
          <w:szCs w:val="21"/>
        </w:rPr>
        <w:t>,</w:t>
      </w:r>
      <w:r w:rsidR="00B26550" w:rsidRPr="00C275F7">
        <w:rPr>
          <w:sz w:val="21"/>
          <w:szCs w:val="21"/>
        </w:rPr>
        <w:t xml:space="preserve"> comme dans le cas de la Bosnie suite aux accords de </w:t>
      </w:r>
      <w:proofErr w:type="gramStart"/>
      <w:r w:rsidR="00B26550" w:rsidRPr="00C275F7">
        <w:rPr>
          <w:sz w:val="21"/>
          <w:szCs w:val="21"/>
        </w:rPr>
        <w:t>Dayton</w:t>
      </w:r>
      <w:r w:rsidR="00BD3855" w:rsidRPr="00C275F7">
        <w:rPr>
          <w:sz w:val="21"/>
          <w:szCs w:val="21"/>
        </w:rPr>
        <w:t>(</w:t>
      </w:r>
      <w:proofErr w:type="gramEnd"/>
      <w:r w:rsidR="00BD3855" w:rsidRPr="00C275F7">
        <w:rPr>
          <w:rStyle w:val="Appelnotedebasdep"/>
          <w:sz w:val="21"/>
          <w:szCs w:val="21"/>
        </w:rPr>
        <w:footnoteReference w:id="36"/>
      </w:r>
      <w:r w:rsidR="00BD3855" w:rsidRPr="00C275F7">
        <w:rPr>
          <w:sz w:val="21"/>
          <w:szCs w:val="21"/>
        </w:rPr>
        <w:t>)</w:t>
      </w:r>
      <w:r w:rsidR="00B26550" w:rsidRPr="00C275F7">
        <w:rPr>
          <w:sz w:val="21"/>
          <w:szCs w:val="21"/>
        </w:rPr>
        <w:t xml:space="preserve">. </w:t>
      </w:r>
      <w:r w:rsidR="00BD3855" w:rsidRPr="00C275F7">
        <w:rPr>
          <w:sz w:val="21"/>
          <w:szCs w:val="21"/>
        </w:rPr>
        <w:t>Néanmo</w:t>
      </w:r>
      <w:r w:rsidR="00845EA1" w:rsidRPr="00C275F7">
        <w:rPr>
          <w:sz w:val="21"/>
          <w:szCs w:val="21"/>
        </w:rPr>
        <w:t>i</w:t>
      </w:r>
      <w:r w:rsidR="00BD3855" w:rsidRPr="00C275F7">
        <w:rPr>
          <w:sz w:val="21"/>
          <w:szCs w:val="21"/>
        </w:rPr>
        <w:t>ns</w:t>
      </w:r>
      <w:r w:rsidR="00CA7982" w:rsidRPr="00C275F7">
        <w:rPr>
          <w:sz w:val="21"/>
          <w:szCs w:val="21"/>
        </w:rPr>
        <w:t>, évoquer cette solution relève d’une stratégie de provocation qui n’est pas sans rappeler l’attitude des Américains lors des accords de Rambouillet en 1999</w:t>
      </w:r>
      <w:r w:rsidR="00845EA1" w:rsidRPr="00C275F7">
        <w:rPr>
          <w:sz w:val="21"/>
          <w:szCs w:val="21"/>
        </w:rPr>
        <w:t xml:space="preserve"> </w:t>
      </w:r>
      <w:r w:rsidR="00CA7982" w:rsidRPr="00C275F7">
        <w:rPr>
          <w:sz w:val="21"/>
          <w:szCs w:val="21"/>
        </w:rPr>
        <w:t xml:space="preserve">durant la guerre </w:t>
      </w:r>
      <w:r w:rsidR="00775373" w:rsidRPr="00C275F7">
        <w:rPr>
          <w:sz w:val="21"/>
          <w:szCs w:val="21"/>
        </w:rPr>
        <w:t xml:space="preserve">du </w:t>
      </w:r>
      <w:proofErr w:type="gramStart"/>
      <w:r w:rsidR="00775373" w:rsidRPr="00C275F7">
        <w:rPr>
          <w:sz w:val="21"/>
          <w:szCs w:val="21"/>
        </w:rPr>
        <w:t>Kosovo</w:t>
      </w:r>
      <w:r w:rsidR="007422FE" w:rsidRPr="00C275F7">
        <w:rPr>
          <w:sz w:val="21"/>
          <w:szCs w:val="21"/>
        </w:rPr>
        <w:t>(</w:t>
      </w:r>
      <w:proofErr w:type="gramEnd"/>
      <w:r w:rsidR="007422FE" w:rsidRPr="00C275F7">
        <w:rPr>
          <w:rStyle w:val="Appelnotedebasdep"/>
          <w:sz w:val="21"/>
          <w:szCs w:val="21"/>
        </w:rPr>
        <w:footnoteReference w:id="37"/>
      </w:r>
      <w:r w:rsidR="007422FE" w:rsidRPr="00C275F7">
        <w:rPr>
          <w:sz w:val="21"/>
          <w:szCs w:val="21"/>
        </w:rPr>
        <w:t>)</w:t>
      </w:r>
      <w:r w:rsidR="00D45A68" w:rsidRPr="00C275F7">
        <w:rPr>
          <w:sz w:val="21"/>
          <w:szCs w:val="21"/>
        </w:rPr>
        <w:t>. E</w:t>
      </w:r>
      <w:r w:rsidR="00BD3855" w:rsidRPr="00C275F7">
        <w:rPr>
          <w:sz w:val="21"/>
          <w:szCs w:val="21"/>
        </w:rPr>
        <w:t>n effet,</w:t>
      </w:r>
      <w:r w:rsidR="00D45A68" w:rsidRPr="00C275F7">
        <w:rPr>
          <w:sz w:val="21"/>
          <w:szCs w:val="21"/>
        </w:rPr>
        <w:t xml:space="preserve"> la fédéralisation  signifierait la mort programmée de l’économie de l’Ukraine de l’Ouest puisque historiquement, le développement économique  de l’Ukraine et son potentiel économique actuel (complex</w:t>
      </w:r>
      <w:r w:rsidR="00BD3855" w:rsidRPr="00C275F7">
        <w:rPr>
          <w:sz w:val="21"/>
          <w:szCs w:val="21"/>
        </w:rPr>
        <w:t xml:space="preserve">e industriel, chantiers navals et </w:t>
      </w:r>
      <w:r w:rsidR="00D45A68" w:rsidRPr="00C275F7">
        <w:rPr>
          <w:sz w:val="21"/>
          <w:szCs w:val="21"/>
        </w:rPr>
        <w:t>aéronautique</w:t>
      </w:r>
      <w:r w:rsidR="00BD3855" w:rsidRPr="00C275F7">
        <w:rPr>
          <w:sz w:val="21"/>
          <w:szCs w:val="21"/>
        </w:rPr>
        <w:t>s</w:t>
      </w:r>
      <w:r w:rsidR="00D45A68" w:rsidRPr="00C275F7">
        <w:rPr>
          <w:sz w:val="21"/>
          <w:szCs w:val="21"/>
        </w:rPr>
        <w:t>, centre</w:t>
      </w:r>
      <w:r w:rsidR="00BD3855" w:rsidRPr="00C275F7">
        <w:rPr>
          <w:sz w:val="21"/>
          <w:szCs w:val="21"/>
        </w:rPr>
        <w:t>s</w:t>
      </w:r>
      <w:r w:rsidR="00D45A68" w:rsidRPr="00C275F7">
        <w:rPr>
          <w:sz w:val="21"/>
          <w:szCs w:val="21"/>
        </w:rPr>
        <w:t xml:space="preserve"> de recherche scientifique</w:t>
      </w:r>
      <w:r w:rsidR="00BD3855" w:rsidRPr="00C275F7">
        <w:rPr>
          <w:sz w:val="21"/>
          <w:szCs w:val="21"/>
        </w:rPr>
        <w:t>s</w:t>
      </w:r>
      <w:r w:rsidR="00471F3A">
        <w:rPr>
          <w:sz w:val="21"/>
          <w:szCs w:val="21"/>
        </w:rPr>
        <w:t xml:space="preserve"> …) se sont</w:t>
      </w:r>
      <w:r w:rsidR="00D45A68" w:rsidRPr="00C275F7">
        <w:rPr>
          <w:sz w:val="21"/>
          <w:szCs w:val="21"/>
        </w:rPr>
        <w:t xml:space="preserve"> dév</w:t>
      </w:r>
      <w:r w:rsidR="00C275F7" w:rsidRPr="00C275F7">
        <w:rPr>
          <w:sz w:val="21"/>
          <w:szCs w:val="21"/>
        </w:rPr>
        <w:t>eloppé</w:t>
      </w:r>
      <w:r w:rsidR="00471F3A">
        <w:rPr>
          <w:sz w:val="21"/>
          <w:szCs w:val="21"/>
        </w:rPr>
        <w:t>s</w:t>
      </w:r>
      <w:r w:rsidR="00C275F7" w:rsidRPr="00C275F7">
        <w:rPr>
          <w:sz w:val="21"/>
          <w:szCs w:val="21"/>
        </w:rPr>
        <w:t xml:space="preserve"> dans l’est de l’Ukraine(Krivoï-Rog et bassin de Donetsk)</w:t>
      </w:r>
      <w:r w:rsidR="00471F3A">
        <w:rPr>
          <w:sz w:val="21"/>
          <w:szCs w:val="21"/>
        </w:rPr>
        <w:t xml:space="preserve">.Cela </w:t>
      </w:r>
      <w:r w:rsidR="00D45A68" w:rsidRPr="00C275F7">
        <w:rPr>
          <w:sz w:val="21"/>
          <w:szCs w:val="21"/>
        </w:rPr>
        <w:t>sign</w:t>
      </w:r>
      <w:r w:rsidR="00471F3A">
        <w:rPr>
          <w:sz w:val="21"/>
          <w:szCs w:val="21"/>
        </w:rPr>
        <w:t>ifierait une dépendance économique vis à vis</w:t>
      </w:r>
      <w:r w:rsidR="00D45A68" w:rsidRPr="00C275F7">
        <w:rPr>
          <w:sz w:val="21"/>
          <w:szCs w:val="21"/>
        </w:rPr>
        <w:t xml:space="preserve">  de la Russie pour les années à venir, ce que Kiev ne veut absolument pas</w:t>
      </w:r>
      <w:r w:rsidR="007422FE" w:rsidRPr="00C275F7">
        <w:rPr>
          <w:sz w:val="21"/>
          <w:szCs w:val="21"/>
        </w:rPr>
        <w:t>(</w:t>
      </w:r>
      <w:r w:rsidR="007422FE" w:rsidRPr="00C275F7">
        <w:rPr>
          <w:rStyle w:val="Appelnotedebasdep"/>
          <w:sz w:val="21"/>
          <w:szCs w:val="21"/>
        </w:rPr>
        <w:footnoteReference w:id="38"/>
      </w:r>
      <w:r w:rsidR="007422FE" w:rsidRPr="00C275F7">
        <w:rPr>
          <w:sz w:val="21"/>
          <w:szCs w:val="21"/>
        </w:rPr>
        <w:t>)</w:t>
      </w:r>
      <w:r w:rsidR="00471F3A">
        <w:rPr>
          <w:sz w:val="21"/>
          <w:szCs w:val="21"/>
        </w:rPr>
        <w:t>.Néanmoins, à l’instar des a</w:t>
      </w:r>
      <w:r w:rsidR="00775373" w:rsidRPr="00C275F7">
        <w:rPr>
          <w:sz w:val="21"/>
          <w:szCs w:val="21"/>
        </w:rPr>
        <w:t xml:space="preserve">ccords Minsk I </w:t>
      </w:r>
      <w:r w:rsidR="007F376C">
        <w:rPr>
          <w:sz w:val="21"/>
          <w:szCs w:val="21"/>
        </w:rPr>
        <w:t xml:space="preserve">qui </w:t>
      </w:r>
      <w:r w:rsidR="00775373" w:rsidRPr="00C275F7">
        <w:rPr>
          <w:sz w:val="21"/>
          <w:szCs w:val="21"/>
        </w:rPr>
        <w:t xml:space="preserve">ont échoué en octobre, </w:t>
      </w:r>
      <w:r w:rsidR="007F376C">
        <w:rPr>
          <w:sz w:val="21"/>
          <w:szCs w:val="21"/>
        </w:rPr>
        <w:t>(</w:t>
      </w:r>
      <w:r w:rsidR="00775373" w:rsidRPr="00C275F7">
        <w:rPr>
          <w:sz w:val="21"/>
          <w:szCs w:val="21"/>
        </w:rPr>
        <w:t>violations d</w:t>
      </w:r>
      <w:r w:rsidR="007F376C">
        <w:rPr>
          <w:sz w:val="21"/>
          <w:szCs w:val="21"/>
        </w:rPr>
        <w:t>u cessez le feu et</w:t>
      </w:r>
      <w:r w:rsidR="00775373" w:rsidRPr="00C275F7">
        <w:rPr>
          <w:sz w:val="21"/>
          <w:szCs w:val="21"/>
        </w:rPr>
        <w:t xml:space="preserve"> refus de retirer les armes lourdes</w:t>
      </w:r>
      <w:r w:rsidR="007F376C">
        <w:rPr>
          <w:sz w:val="21"/>
          <w:szCs w:val="21"/>
        </w:rPr>
        <w:t>)</w:t>
      </w:r>
      <w:r w:rsidR="00471F3A">
        <w:rPr>
          <w:sz w:val="21"/>
          <w:szCs w:val="21"/>
        </w:rPr>
        <w:t>,</w:t>
      </w:r>
      <w:r w:rsidR="007F376C">
        <w:rPr>
          <w:sz w:val="21"/>
          <w:szCs w:val="21"/>
        </w:rPr>
        <w:t>tout</w:t>
      </w:r>
      <w:r w:rsidR="00471F3A">
        <w:rPr>
          <w:sz w:val="21"/>
          <w:szCs w:val="21"/>
        </w:rPr>
        <w:t xml:space="preserve"> tend</w:t>
      </w:r>
      <w:r w:rsidR="007F376C">
        <w:rPr>
          <w:sz w:val="21"/>
          <w:szCs w:val="21"/>
        </w:rPr>
        <w:t xml:space="preserve"> à penser que les </w:t>
      </w:r>
      <w:r w:rsidR="00775373" w:rsidRPr="00C275F7">
        <w:rPr>
          <w:sz w:val="21"/>
          <w:szCs w:val="21"/>
        </w:rPr>
        <w:t xml:space="preserve"> accords </w:t>
      </w:r>
      <w:r w:rsidR="007F376C">
        <w:rPr>
          <w:sz w:val="21"/>
          <w:szCs w:val="21"/>
        </w:rPr>
        <w:t xml:space="preserve">Minsk II </w:t>
      </w:r>
      <w:r w:rsidR="00775373" w:rsidRPr="00C275F7">
        <w:rPr>
          <w:sz w:val="21"/>
          <w:szCs w:val="21"/>
        </w:rPr>
        <w:t xml:space="preserve">ont </w:t>
      </w:r>
      <w:r w:rsidR="00D45A68" w:rsidRPr="00C275F7">
        <w:rPr>
          <w:sz w:val="21"/>
          <w:szCs w:val="21"/>
        </w:rPr>
        <w:t xml:space="preserve">été </w:t>
      </w:r>
      <w:r w:rsidR="00775373" w:rsidRPr="00C275F7">
        <w:rPr>
          <w:sz w:val="21"/>
          <w:szCs w:val="21"/>
        </w:rPr>
        <w:t>signé</w:t>
      </w:r>
      <w:r w:rsidR="00845EA1" w:rsidRPr="00C275F7">
        <w:rPr>
          <w:sz w:val="21"/>
          <w:szCs w:val="21"/>
        </w:rPr>
        <w:t>s</w:t>
      </w:r>
      <w:r w:rsidR="007F376C">
        <w:rPr>
          <w:sz w:val="21"/>
          <w:szCs w:val="21"/>
        </w:rPr>
        <w:t xml:space="preserve"> pour des raisons tactiques. Notamment, Kiev profite ouvertement</w:t>
      </w:r>
      <w:r w:rsidR="00BD3855" w:rsidRPr="00C275F7">
        <w:rPr>
          <w:sz w:val="21"/>
          <w:szCs w:val="21"/>
        </w:rPr>
        <w:t xml:space="preserve"> du </w:t>
      </w:r>
      <w:proofErr w:type="gramStart"/>
      <w:r w:rsidR="00BD3855" w:rsidRPr="00C275F7">
        <w:rPr>
          <w:sz w:val="21"/>
          <w:szCs w:val="21"/>
        </w:rPr>
        <w:t xml:space="preserve">cessez </w:t>
      </w:r>
      <w:r w:rsidR="007F376C">
        <w:rPr>
          <w:sz w:val="21"/>
          <w:szCs w:val="21"/>
        </w:rPr>
        <w:t>-</w:t>
      </w:r>
      <w:proofErr w:type="gramEnd"/>
      <w:r w:rsidR="00BD3855" w:rsidRPr="00C275F7">
        <w:rPr>
          <w:sz w:val="21"/>
          <w:szCs w:val="21"/>
        </w:rPr>
        <w:t xml:space="preserve">le </w:t>
      </w:r>
      <w:r w:rsidR="007F376C">
        <w:rPr>
          <w:sz w:val="21"/>
          <w:szCs w:val="21"/>
        </w:rPr>
        <w:t>-</w:t>
      </w:r>
      <w:r w:rsidR="00BD3855" w:rsidRPr="00C275F7">
        <w:rPr>
          <w:sz w:val="21"/>
          <w:szCs w:val="21"/>
        </w:rPr>
        <w:t>feu pour combler s</w:t>
      </w:r>
      <w:r w:rsidR="00775373" w:rsidRPr="00C275F7">
        <w:rPr>
          <w:sz w:val="21"/>
          <w:szCs w:val="21"/>
        </w:rPr>
        <w:t>es pertes et préparer ses troupes</w:t>
      </w:r>
      <w:r w:rsidR="00BD3855" w:rsidRPr="00C275F7">
        <w:rPr>
          <w:sz w:val="21"/>
          <w:szCs w:val="21"/>
        </w:rPr>
        <w:t>,</w:t>
      </w:r>
      <w:r w:rsidR="00775373" w:rsidRPr="00C275F7">
        <w:rPr>
          <w:sz w:val="21"/>
          <w:szCs w:val="21"/>
        </w:rPr>
        <w:t xml:space="preserve"> sous la direction d’instructeurs britanniques ,américains</w:t>
      </w:r>
      <w:r w:rsidR="00D45A68" w:rsidRPr="00C275F7">
        <w:rPr>
          <w:sz w:val="21"/>
          <w:szCs w:val="21"/>
        </w:rPr>
        <w:t xml:space="preserve"> et canadiens</w:t>
      </w:r>
      <w:r w:rsidR="00775373" w:rsidRPr="00C275F7">
        <w:rPr>
          <w:sz w:val="21"/>
          <w:szCs w:val="21"/>
        </w:rPr>
        <w:t xml:space="preserve"> détachés d’unités parachutistes(  </w:t>
      </w:r>
      <w:r w:rsidR="00D45A68" w:rsidRPr="00C275F7">
        <w:rPr>
          <w:sz w:val="21"/>
          <w:szCs w:val="21"/>
        </w:rPr>
        <w:t xml:space="preserve">600 hommes de la 173rd </w:t>
      </w:r>
      <w:proofErr w:type="spellStart"/>
      <w:r w:rsidR="00D45A68" w:rsidRPr="00C275F7">
        <w:rPr>
          <w:sz w:val="21"/>
          <w:szCs w:val="21"/>
        </w:rPr>
        <w:t>Airborne</w:t>
      </w:r>
      <w:proofErr w:type="spellEnd"/>
      <w:r w:rsidR="00D45A68" w:rsidRPr="00C275F7">
        <w:rPr>
          <w:sz w:val="21"/>
          <w:szCs w:val="21"/>
        </w:rPr>
        <w:t xml:space="preserve"> Brigade américaine, 75 instructeurs britanniques vrais</w:t>
      </w:r>
      <w:r w:rsidR="00845EA1" w:rsidRPr="00C275F7">
        <w:rPr>
          <w:sz w:val="21"/>
          <w:szCs w:val="21"/>
        </w:rPr>
        <w:t xml:space="preserve">emblablement du 22nd SAS et 200 </w:t>
      </w:r>
      <w:r w:rsidR="00D45A68" w:rsidRPr="00C275F7">
        <w:rPr>
          <w:sz w:val="21"/>
          <w:szCs w:val="21"/>
        </w:rPr>
        <w:t>instructeurs canadiens  qui ont reçu pour consigne de pas instruire les unités de la GNU</w:t>
      </w:r>
      <w:r w:rsidR="00845EA1" w:rsidRPr="00C275F7">
        <w:rPr>
          <w:sz w:val="21"/>
          <w:szCs w:val="21"/>
        </w:rPr>
        <w:t>,</w:t>
      </w:r>
      <w:r w:rsidR="00D45A68" w:rsidRPr="00C275F7">
        <w:rPr>
          <w:sz w:val="21"/>
          <w:szCs w:val="21"/>
        </w:rPr>
        <w:t xml:space="preserve"> jugée trop extrémiste)(</w:t>
      </w:r>
      <w:r w:rsidR="00BD3855" w:rsidRPr="00C275F7">
        <w:rPr>
          <w:rStyle w:val="Appelnotedebasdep"/>
          <w:sz w:val="21"/>
          <w:szCs w:val="21"/>
        </w:rPr>
        <w:footnoteReference w:id="39"/>
      </w:r>
      <w:r w:rsidR="00845EA1" w:rsidRPr="00C275F7">
        <w:rPr>
          <w:sz w:val="21"/>
          <w:szCs w:val="21"/>
        </w:rPr>
        <w:t xml:space="preserve">) . De plus, </w:t>
      </w:r>
      <w:r w:rsidR="00D45A68" w:rsidRPr="00C275F7">
        <w:rPr>
          <w:sz w:val="21"/>
          <w:szCs w:val="21"/>
        </w:rPr>
        <w:t xml:space="preserve">ces trois pays reconnaissent, plus ou moins officiellement, livrer des armes à Kiev, malgré la reprise </w:t>
      </w:r>
      <w:r w:rsidR="00D45A68" w:rsidRPr="00C275F7">
        <w:rPr>
          <w:sz w:val="21"/>
          <w:szCs w:val="21"/>
        </w:rPr>
        <w:lastRenderedPageBreak/>
        <w:t xml:space="preserve">du dialogue entre Washington et </w:t>
      </w:r>
      <w:r w:rsidR="00845EA1" w:rsidRPr="00C275F7">
        <w:rPr>
          <w:sz w:val="21"/>
          <w:szCs w:val="21"/>
        </w:rPr>
        <w:t>Moscou (</w:t>
      </w:r>
      <w:r w:rsidR="00BD3855" w:rsidRPr="00C275F7">
        <w:rPr>
          <w:rStyle w:val="Appelnotedebasdep"/>
          <w:sz w:val="21"/>
          <w:szCs w:val="21"/>
        </w:rPr>
        <w:footnoteReference w:id="40"/>
      </w:r>
      <w:r w:rsidR="00D45A68" w:rsidRPr="00C275F7">
        <w:rPr>
          <w:sz w:val="21"/>
          <w:szCs w:val="21"/>
        </w:rPr>
        <w:t>). De son côté</w:t>
      </w:r>
      <w:r w:rsidR="008A3CE4" w:rsidRPr="00C275F7">
        <w:rPr>
          <w:sz w:val="21"/>
          <w:szCs w:val="21"/>
        </w:rPr>
        <w:t>,</w:t>
      </w:r>
      <w:r w:rsidR="00D45A68" w:rsidRPr="00C275F7">
        <w:rPr>
          <w:sz w:val="21"/>
          <w:szCs w:val="21"/>
        </w:rPr>
        <w:t xml:space="preserve"> Moscou continue à soutenir les insurgés par l’envoi d’instructeurs des unités spéciales russes et renforce le potentiel  </w:t>
      </w:r>
      <w:r w:rsidR="008A3CE4" w:rsidRPr="00C275F7">
        <w:rPr>
          <w:sz w:val="21"/>
          <w:szCs w:val="21"/>
        </w:rPr>
        <w:t>militaire des insurgés avec la mise en place d’exercices militaire</w:t>
      </w:r>
      <w:r w:rsidR="007F376C">
        <w:rPr>
          <w:sz w:val="21"/>
          <w:szCs w:val="21"/>
        </w:rPr>
        <w:t>s</w:t>
      </w:r>
      <w:r w:rsidR="008A3CE4" w:rsidRPr="00C275F7">
        <w:rPr>
          <w:sz w:val="21"/>
          <w:szCs w:val="21"/>
        </w:rPr>
        <w:t xml:space="preserve"> </w:t>
      </w:r>
      <w:r w:rsidR="00845EA1" w:rsidRPr="00C275F7">
        <w:rPr>
          <w:sz w:val="21"/>
          <w:szCs w:val="21"/>
        </w:rPr>
        <w:t>(exercice</w:t>
      </w:r>
      <w:r w:rsidR="008A3CE4" w:rsidRPr="00C275F7">
        <w:rPr>
          <w:sz w:val="21"/>
          <w:szCs w:val="21"/>
        </w:rPr>
        <w:t xml:space="preserve"> militaire du bataillon « Viking » des prorusses</w:t>
      </w:r>
      <w:proofErr w:type="gramStart"/>
      <w:r w:rsidR="008A3CE4" w:rsidRPr="00C275F7">
        <w:rPr>
          <w:sz w:val="21"/>
          <w:szCs w:val="21"/>
        </w:rPr>
        <w:t>)</w:t>
      </w:r>
      <w:r w:rsidR="00BD3855" w:rsidRPr="00C275F7">
        <w:rPr>
          <w:sz w:val="21"/>
          <w:szCs w:val="21"/>
        </w:rPr>
        <w:t>(</w:t>
      </w:r>
      <w:proofErr w:type="gramEnd"/>
      <w:r w:rsidR="00BD3855" w:rsidRPr="00C275F7">
        <w:rPr>
          <w:rStyle w:val="Appelnotedebasdep"/>
          <w:sz w:val="21"/>
          <w:szCs w:val="21"/>
        </w:rPr>
        <w:footnoteReference w:id="41"/>
      </w:r>
      <w:r w:rsidR="007F376C">
        <w:rPr>
          <w:sz w:val="21"/>
          <w:szCs w:val="21"/>
        </w:rPr>
        <w:t>). Moscou</w:t>
      </w:r>
      <w:r w:rsidR="008A3CE4" w:rsidRPr="00C275F7">
        <w:rPr>
          <w:sz w:val="21"/>
          <w:szCs w:val="21"/>
        </w:rPr>
        <w:t xml:space="preserve">  profite de cette situation pour montrer au monde so</w:t>
      </w:r>
      <w:r w:rsidR="007F376C">
        <w:rPr>
          <w:sz w:val="21"/>
          <w:szCs w:val="21"/>
        </w:rPr>
        <w:t>n potentiel militaire comme l’a</w:t>
      </w:r>
      <w:r w:rsidR="008A3CE4" w:rsidRPr="00C275F7">
        <w:rPr>
          <w:sz w:val="21"/>
          <w:szCs w:val="21"/>
        </w:rPr>
        <w:t xml:space="preserve"> </w:t>
      </w:r>
      <w:r w:rsidR="007F376C">
        <w:rPr>
          <w:sz w:val="21"/>
          <w:szCs w:val="21"/>
        </w:rPr>
        <w:t>dé</w:t>
      </w:r>
      <w:r w:rsidR="008A3CE4" w:rsidRPr="00C275F7">
        <w:rPr>
          <w:sz w:val="21"/>
          <w:szCs w:val="21"/>
        </w:rPr>
        <w:t xml:space="preserve">montré le défilé militaire du 9 mai </w:t>
      </w:r>
      <w:r w:rsidR="007F376C">
        <w:rPr>
          <w:sz w:val="21"/>
          <w:szCs w:val="21"/>
        </w:rPr>
        <w:t>2015</w:t>
      </w:r>
      <w:proofErr w:type="gramStart"/>
      <w:r w:rsidR="007F376C">
        <w:rPr>
          <w:sz w:val="21"/>
          <w:szCs w:val="21"/>
        </w:rPr>
        <w:t>,</w:t>
      </w:r>
      <w:r w:rsidR="008A3CE4" w:rsidRPr="00C275F7">
        <w:rPr>
          <w:sz w:val="21"/>
          <w:szCs w:val="21"/>
        </w:rPr>
        <w:t>qui</w:t>
      </w:r>
      <w:proofErr w:type="gramEnd"/>
      <w:r w:rsidR="008A3CE4" w:rsidRPr="00C275F7">
        <w:rPr>
          <w:sz w:val="21"/>
          <w:szCs w:val="21"/>
        </w:rPr>
        <w:t xml:space="preserve"> a révélé le nouveau char de combat russe T 14 </w:t>
      </w:r>
      <w:proofErr w:type="spellStart"/>
      <w:r w:rsidR="008A3CE4" w:rsidRPr="00C275F7">
        <w:rPr>
          <w:sz w:val="21"/>
          <w:szCs w:val="21"/>
        </w:rPr>
        <w:t>Armata</w:t>
      </w:r>
      <w:proofErr w:type="spellEnd"/>
      <w:r w:rsidR="00BD3855" w:rsidRPr="00C275F7">
        <w:rPr>
          <w:sz w:val="21"/>
          <w:szCs w:val="21"/>
        </w:rPr>
        <w:t>(</w:t>
      </w:r>
      <w:r w:rsidR="00BD3855" w:rsidRPr="00C275F7">
        <w:rPr>
          <w:rStyle w:val="Appelnotedebasdep"/>
          <w:sz w:val="21"/>
          <w:szCs w:val="21"/>
        </w:rPr>
        <w:footnoteReference w:id="42"/>
      </w:r>
      <w:r w:rsidR="00BD3855" w:rsidRPr="00C275F7">
        <w:rPr>
          <w:sz w:val="21"/>
          <w:szCs w:val="21"/>
        </w:rPr>
        <w:t>)</w:t>
      </w:r>
      <w:r w:rsidR="008A3CE4" w:rsidRPr="00C275F7">
        <w:rPr>
          <w:sz w:val="21"/>
          <w:szCs w:val="21"/>
        </w:rPr>
        <w:t>. Ce défilé a fait figure de mise en garde pour les Américains et l’OTAN</w:t>
      </w:r>
      <w:r w:rsidR="007F376C">
        <w:rPr>
          <w:sz w:val="21"/>
          <w:szCs w:val="21"/>
        </w:rPr>
        <w:t>,</w:t>
      </w:r>
      <w:r w:rsidR="008A3CE4" w:rsidRPr="00C275F7">
        <w:rPr>
          <w:sz w:val="21"/>
          <w:szCs w:val="21"/>
        </w:rPr>
        <w:t xml:space="preserve"> car seul</w:t>
      </w:r>
      <w:r w:rsidR="007F376C">
        <w:rPr>
          <w:sz w:val="21"/>
          <w:szCs w:val="21"/>
        </w:rPr>
        <w:t>s</w:t>
      </w:r>
      <w:r w:rsidR="008A3CE4" w:rsidRPr="00C275F7">
        <w:rPr>
          <w:sz w:val="21"/>
          <w:szCs w:val="21"/>
        </w:rPr>
        <w:t xml:space="preserve"> les chefs d’Etat membres de l’OTSC</w:t>
      </w:r>
      <w:r w:rsidR="006D1B50" w:rsidRPr="00C275F7">
        <w:rPr>
          <w:sz w:val="21"/>
          <w:szCs w:val="21"/>
        </w:rPr>
        <w:t>/ODKB</w:t>
      </w:r>
      <w:r w:rsidR="00E377A8" w:rsidRPr="00C275F7">
        <w:rPr>
          <w:sz w:val="21"/>
          <w:szCs w:val="21"/>
        </w:rPr>
        <w:t xml:space="preserve"> </w:t>
      </w:r>
      <w:r w:rsidR="008A3CE4" w:rsidRPr="00C275F7">
        <w:rPr>
          <w:sz w:val="21"/>
          <w:szCs w:val="21"/>
        </w:rPr>
        <w:t>(Organisation du Traité de sécurité collective) étaient présents et le 70</w:t>
      </w:r>
      <w:r w:rsidR="008A3CE4" w:rsidRPr="00C275F7">
        <w:rPr>
          <w:sz w:val="21"/>
          <w:szCs w:val="21"/>
          <w:vertAlign w:val="superscript"/>
        </w:rPr>
        <w:t>ème</w:t>
      </w:r>
      <w:r w:rsidR="008A3CE4" w:rsidRPr="00C275F7">
        <w:rPr>
          <w:sz w:val="21"/>
          <w:szCs w:val="21"/>
        </w:rPr>
        <w:t xml:space="preserve"> anniversaire de la victoire sur l’Allemagne nazie a aussi eu un impact symbolique et diplomatique majeur</w:t>
      </w:r>
      <w:r w:rsidR="003274A3" w:rsidRPr="00C275F7">
        <w:rPr>
          <w:sz w:val="21"/>
          <w:szCs w:val="21"/>
        </w:rPr>
        <w:t>,</w:t>
      </w:r>
      <w:r w:rsidR="008A3CE4" w:rsidRPr="00C275F7">
        <w:rPr>
          <w:sz w:val="21"/>
          <w:szCs w:val="21"/>
        </w:rPr>
        <w:t xml:space="preserve">  quand on connait la coloration politique des bataillons de la GNU .Au cours </w:t>
      </w:r>
      <w:r w:rsidR="007422FE" w:rsidRPr="00C275F7">
        <w:rPr>
          <w:sz w:val="21"/>
          <w:szCs w:val="21"/>
        </w:rPr>
        <w:t xml:space="preserve">du </w:t>
      </w:r>
      <w:r w:rsidR="000E06B1" w:rsidRPr="00C275F7">
        <w:rPr>
          <w:sz w:val="21"/>
          <w:szCs w:val="21"/>
        </w:rPr>
        <w:t xml:space="preserve"> conflit</w:t>
      </w:r>
      <w:r w:rsidR="007F376C">
        <w:rPr>
          <w:sz w:val="21"/>
          <w:szCs w:val="21"/>
        </w:rPr>
        <w:t>, Moscou a aussi procédé</w:t>
      </w:r>
      <w:r w:rsidR="008A3CE4" w:rsidRPr="00C275F7">
        <w:rPr>
          <w:sz w:val="21"/>
          <w:szCs w:val="21"/>
        </w:rPr>
        <w:t xml:space="preserve"> à des renforcements au sein de ses troupes parachutistes qui se sont vues doté</w:t>
      </w:r>
      <w:r w:rsidR="007F376C">
        <w:rPr>
          <w:sz w:val="21"/>
          <w:szCs w:val="21"/>
        </w:rPr>
        <w:t>e</w:t>
      </w:r>
      <w:r w:rsidR="008A3CE4" w:rsidRPr="00C275F7">
        <w:rPr>
          <w:sz w:val="21"/>
          <w:szCs w:val="21"/>
        </w:rPr>
        <w:t>s de nouveaux matériels militaires</w:t>
      </w:r>
      <w:r w:rsidR="007F376C">
        <w:rPr>
          <w:sz w:val="21"/>
          <w:szCs w:val="21"/>
        </w:rPr>
        <w:t>,</w:t>
      </w:r>
      <w:r w:rsidR="008A3CE4" w:rsidRPr="00C275F7">
        <w:rPr>
          <w:sz w:val="21"/>
          <w:szCs w:val="21"/>
        </w:rPr>
        <w:t xml:space="preserve"> notamment le BMD4M </w:t>
      </w:r>
      <w:proofErr w:type="spellStart"/>
      <w:r w:rsidR="008A3CE4" w:rsidRPr="00C275F7">
        <w:rPr>
          <w:sz w:val="21"/>
          <w:szCs w:val="21"/>
        </w:rPr>
        <w:t>Rakushka</w:t>
      </w:r>
      <w:proofErr w:type="spellEnd"/>
      <w:r w:rsidR="008A3CE4" w:rsidRPr="00C275F7">
        <w:rPr>
          <w:sz w:val="21"/>
          <w:szCs w:val="21"/>
        </w:rPr>
        <w:t xml:space="preserve"> et le système de fantassi</w:t>
      </w:r>
      <w:r w:rsidR="00BB5513" w:rsidRPr="00C275F7">
        <w:rPr>
          <w:sz w:val="21"/>
          <w:szCs w:val="21"/>
        </w:rPr>
        <w:t xml:space="preserve">n du futur </w:t>
      </w:r>
      <w:proofErr w:type="spellStart"/>
      <w:r w:rsidR="00BB5513" w:rsidRPr="00C275F7">
        <w:rPr>
          <w:sz w:val="21"/>
          <w:szCs w:val="21"/>
        </w:rPr>
        <w:t>Ratnik</w:t>
      </w:r>
      <w:proofErr w:type="spellEnd"/>
      <w:r w:rsidR="0017297C">
        <w:rPr>
          <w:sz w:val="21"/>
          <w:szCs w:val="21"/>
        </w:rPr>
        <w:t>(</w:t>
      </w:r>
      <w:r w:rsidR="0017297C">
        <w:rPr>
          <w:rStyle w:val="Appelnotedebasdep"/>
          <w:sz w:val="21"/>
          <w:szCs w:val="21"/>
        </w:rPr>
        <w:footnoteReference w:id="43"/>
      </w:r>
      <w:r w:rsidR="0017297C">
        <w:rPr>
          <w:sz w:val="21"/>
          <w:szCs w:val="21"/>
        </w:rPr>
        <w:t>)</w:t>
      </w:r>
      <w:r w:rsidR="00BB5513" w:rsidRPr="00C275F7">
        <w:rPr>
          <w:sz w:val="21"/>
          <w:szCs w:val="21"/>
        </w:rPr>
        <w:t xml:space="preserve"> .A</w:t>
      </w:r>
      <w:r w:rsidR="006D1B50" w:rsidRPr="00C275F7">
        <w:rPr>
          <w:sz w:val="21"/>
          <w:szCs w:val="21"/>
        </w:rPr>
        <w:t>u niveau</w:t>
      </w:r>
      <w:r w:rsidR="00BB5513" w:rsidRPr="00C275F7">
        <w:rPr>
          <w:sz w:val="21"/>
          <w:szCs w:val="21"/>
        </w:rPr>
        <w:t xml:space="preserve"> doctrinal, ce conflit</w:t>
      </w:r>
      <w:r w:rsidR="006D1B50" w:rsidRPr="00C275F7">
        <w:rPr>
          <w:sz w:val="21"/>
          <w:szCs w:val="21"/>
        </w:rPr>
        <w:t xml:space="preserve"> permet à la Russie de montrer aux Etats-Unis  qu’elle a mis en place une stratégie efficace pour contrer la stratégie américaine du « chaos maitrisé »</w:t>
      </w:r>
      <w:r w:rsidR="00BB5513" w:rsidRPr="00C275F7">
        <w:rPr>
          <w:sz w:val="21"/>
          <w:szCs w:val="21"/>
        </w:rPr>
        <w:t>,</w:t>
      </w:r>
      <w:r w:rsidR="006D1B50" w:rsidRPr="00C275F7">
        <w:rPr>
          <w:sz w:val="21"/>
          <w:szCs w:val="21"/>
        </w:rPr>
        <w:t xml:space="preserve"> qui  consiste à susciter une crise, à la sur-médiatiser en donnant une grille de lecture qui va dans le sens des intérêts américains</w:t>
      </w:r>
      <w:r w:rsidR="00F67EFB">
        <w:rPr>
          <w:sz w:val="21"/>
          <w:szCs w:val="21"/>
        </w:rPr>
        <w:t>. P</w:t>
      </w:r>
      <w:r w:rsidR="006D1B50" w:rsidRPr="00C275F7">
        <w:rPr>
          <w:sz w:val="21"/>
          <w:szCs w:val="21"/>
        </w:rPr>
        <w:t>ar exemple</w:t>
      </w:r>
      <w:r w:rsidR="00F67EFB">
        <w:rPr>
          <w:sz w:val="21"/>
          <w:szCs w:val="21"/>
        </w:rPr>
        <w:t>,</w:t>
      </w:r>
      <w:r w:rsidR="006D1B50" w:rsidRPr="00C275F7">
        <w:rPr>
          <w:sz w:val="21"/>
          <w:szCs w:val="21"/>
        </w:rPr>
        <w:t xml:space="preserve"> le faux massac</w:t>
      </w:r>
      <w:r w:rsidR="00F67EFB">
        <w:rPr>
          <w:sz w:val="21"/>
          <w:szCs w:val="21"/>
        </w:rPr>
        <w:t xml:space="preserve">re de </w:t>
      </w:r>
      <w:proofErr w:type="spellStart"/>
      <w:r w:rsidR="00F67EFB">
        <w:rPr>
          <w:sz w:val="21"/>
          <w:szCs w:val="21"/>
        </w:rPr>
        <w:t>Raçak</w:t>
      </w:r>
      <w:proofErr w:type="spellEnd"/>
      <w:r w:rsidR="00F67EFB">
        <w:rPr>
          <w:sz w:val="21"/>
          <w:szCs w:val="21"/>
        </w:rPr>
        <w:t xml:space="preserve"> au Kosovo, présenté comme tel au monde par CNN,</w:t>
      </w:r>
      <w:r w:rsidR="006D1B50" w:rsidRPr="00C275F7">
        <w:rPr>
          <w:sz w:val="21"/>
          <w:szCs w:val="21"/>
        </w:rPr>
        <w:t xml:space="preserve"> a permis de mobiliser « la communauté internationale » et d’agir de manière </w:t>
      </w:r>
      <w:r w:rsidR="003274A3" w:rsidRPr="00C275F7">
        <w:rPr>
          <w:sz w:val="21"/>
          <w:szCs w:val="21"/>
        </w:rPr>
        <w:t>masquée</w:t>
      </w:r>
      <w:r w:rsidR="00F67EFB">
        <w:rPr>
          <w:sz w:val="21"/>
          <w:szCs w:val="21"/>
        </w:rPr>
        <w:t xml:space="preserve">. La </w:t>
      </w:r>
      <w:r w:rsidR="00B20BC4" w:rsidRPr="00C275F7">
        <w:rPr>
          <w:sz w:val="21"/>
          <w:szCs w:val="21"/>
        </w:rPr>
        <w:t xml:space="preserve">stratégie russe dite </w:t>
      </w:r>
      <w:r w:rsidR="00F67EFB">
        <w:rPr>
          <w:sz w:val="21"/>
          <w:szCs w:val="21"/>
        </w:rPr>
        <w:t>« de guerre hybride » comme l’a</w:t>
      </w:r>
      <w:r w:rsidR="00B20BC4" w:rsidRPr="00C275F7">
        <w:rPr>
          <w:sz w:val="21"/>
          <w:szCs w:val="21"/>
        </w:rPr>
        <w:t xml:space="preserve"> décrit le chef d’état-major général russe </w:t>
      </w:r>
      <w:proofErr w:type="spellStart"/>
      <w:r w:rsidR="00B20BC4" w:rsidRPr="00C275F7">
        <w:rPr>
          <w:sz w:val="21"/>
          <w:szCs w:val="21"/>
        </w:rPr>
        <w:t>Valér</w:t>
      </w:r>
      <w:r w:rsidR="00F67EFB">
        <w:rPr>
          <w:sz w:val="21"/>
          <w:szCs w:val="21"/>
        </w:rPr>
        <w:t>i</w:t>
      </w:r>
      <w:proofErr w:type="spellEnd"/>
      <w:r w:rsidR="00F67EFB">
        <w:rPr>
          <w:sz w:val="21"/>
          <w:szCs w:val="21"/>
        </w:rPr>
        <w:t xml:space="preserve"> </w:t>
      </w:r>
      <w:proofErr w:type="spellStart"/>
      <w:r w:rsidR="00F67EFB">
        <w:rPr>
          <w:sz w:val="21"/>
          <w:szCs w:val="21"/>
        </w:rPr>
        <w:t>Gerasimov</w:t>
      </w:r>
      <w:proofErr w:type="spellEnd"/>
      <w:r w:rsidR="00B20BC4" w:rsidRPr="00C275F7">
        <w:rPr>
          <w:sz w:val="21"/>
          <w:szCs w:val="21"/>
        </w:rPr>
        <w:t xml:space="preserve"> </w:t>
      </w:r>
      <w:r w:rsidR="00F67EFB">
        <w:rPr>
          <w:sz w:val="21"/>
          <w:szCs w:val="21"/>
        </w:rPr>
        <w:t>(</w:t>
      </w:r>
      <w:r w:rsidR="00B20BC4" w:rsidRPr="00C275F7">
        <w:rPr>
          <w:sz w:val="21"/>
          <w:szCs w:val="21"/>
        </w:rPr>
        <w:t>Courrier mi</w:t>
      </w:r>
      <w:r w:rsidR="00F67EFB">
        <w:rPr>
          <w:sz w:val="21"/>
          <w:szCs w:val="21"/>
        </w:rPr>
        <w:t>litaire et industriel,</w:t>
      </w:r>
      <w:r w:rsidR="00B20BC4" w:rsidRPr="00C275F7">
        <w:rPr>
          <w:sz w:val="21"/>
          <w:szCs w:val="21"/>
        </w:rPr>
        <w:t xml:space="preserve"> février 2013</w:t>
      </w:r>
      <w:r w:rsidR="00F67EFB">
        <w:rPr>
          <w:sz w:val="21"/>
          <w:szCs w:val="21"/>
        </w:rPr>
        <w:t>)</w:t>
      </w:r>
      <w:r w:rsidR="00B20BC4" w:rsidRPr="00C275F7">
        <w:rPr>
          <w:sz w:val="21"/>
          <w:szCs w:val="21"/>
        </w:rPr>
        <w:t>,</w:t>
      </w:r>
      <w:r w:rsidR="00845EA1" w:rsidRPr="00C275F7">
        <w:rPr>
          <w:sz w:val="21"/>
          <w:szCs w:val="21"/>
        </w:rPr>
        <w:t xml:space="preserve"> est en fait le pendant </w:t>
      </w:r>
      <w:r w:rsidR="00BB5513" w:rsidRPr="00C275F7">
        <w:rPr>
          <w:sz w:val="21"/>
          <w:szCs w:val="21"/>
        </w:rPr>
        <w:t xml:space="preserve">russe </w:t>
      </w:r>
      <w:r w:rsidR="00F67EFB">
        <w:rPr>
          <w:sz w:val="21"/>
          <w:szCs w:val="21"/>
        </w:rPr>
        <w:t xml:space="preserve"> du « chaos maitrisé », visant</w:t>
      </w:r>
      <w:r w:rsidR="00B20BC4" w:rsidRPr="00C275F7">
        <w:rPr>
          <w:sz w:val="21"/>
          <w:szCs w:val="21"/>
        </w:rPr>
        <w:t xml:space="preserve"> la réalisation d’objectifs stratégiques par des moyens non militaires ( économiques, humanitaires, médiatiques, cyberguerre, appui à des mouvements séparatistes ,opérations spéciales) qui facilitent les opérations militaires réalisées sous couverture d’une mission de maintien de la paix(</w:t>
      </w:r>
      <w:r w:rsidR="00B20BC4" w:rsidRPr="00C275F7">
        <w:rPr>
          <w:rStyle w:val="Appelnotedebasdep"/>
          <w:sz w:val="21"/>
          <w:szCs w:val="21"/>
        </w:rPr>
        <w:footnoteReference w:id="44"/>
      </w:r>
      <w:r w:rsidR="00F67EFB">
        <w:rPr>
          <w:sz w:val="21"/>
          <w:szCs w:val="21"/>
        </w:rPr>
        <w:t xml:space="preserve"> ). C</w:t>
      </w:r>
      <w:r w:rsidR="00B20BC4" w:rsidRPr="00C275F7">
        <w:rPr>
          <w:sz w:val="21"/>
          <w:szCs w:val="21"/>
        </w:rPr>
        <w:t>e</w:t>
      </w:r>
      <w:r w:rsidR="00F67EFB">
        <w:rPr>
          <w:sz w:val="21"/>
          <w:szCs w:val="21"/>
        </w:rPr>
        <w:t xml:space="preserve">ci </w:t>
      </w:r>
      <w:r w:rsidR="00B20BC4" w:rsidRPr="00C275F7">
        <w:rPr>
          <w:sz w:val="21"/>
          <w:szCs w:val="21"/>
        </w:rPr>
        <w:t>explique</w:t>
      </w:r>
      <w:r w:rsidR="0095447E">
        <w:rPr>
          <w:sz w:val="21"/>
          <w:szCs w:val="21"/>
        </w:rPr>
        <w:t xml:space="preserve"> en partie,</w:t>
      </w:r>
      <w:r w:rsidR="00B20BC4" w:rsidRPr="00C275F7">
        <w:rPr>
          <w:sz w:val="21"/>
          <w:szCs w:val="21"/>
        </w:rPr>
        <w:t xml:space="preserve"> pourquoi la Russie ne veut pas d’une mission d’interposi</w:t>
      </w:r>
      <w:r w:rsidR="00BB5513" w:rsidRPr="00C275F7">
        <w:rPr>
          <w:sz w:val="21"/>
          <w:szCs w:val="21"/>
        </w:rPr>
        <w:t>tion, mené</w:t>
      </w:r>
      <w:r w:rsidR="00F67EFB">
        <w:rPr>
          <w:sz w:val="21"/>
          <w:szCs w:val="21"/>
        </w:rPr>
        <w:t>e</w:t>
      </w:r>
      <w:r w:rsidR="00BB5513" w:rsidRPr="00C275F7">
        <w:rPr>
          <w:sz w:val="21"/>
          <w:szCs w:val="21"/>
        </w:rPr>
        <w:t xml:space="preserve"> sous l’égide de l’ON</w:t>
      </w:r>
      <w:r w:rsidR="0095447E">
        <w:rPr>
          <w:sz w:val="21"/>
          <w:szCs w:val="21"/>
        </w:rPr>
        <w:t>U</w:t>
      </w:r>
      <w:r w:rsidR="00B20BC4" w:rsidRPr="00C275F7">
        <w:rPr>
          <w:sz w:val="21"/>
          <w:szCs w:val="21"/>
        </w:rPr>
        <w:t xml:space="preserve"> </w:t>
      </w:r>
      <w:r w:rsidR="006D1B50" w:rsidRPr="00C275F7">
        <w:rPr>
          <w:sz w:val="21"/>
          <w:szCs w:val="21"/>
        </w:rPr>
        <w:t>(</w:t>
      </w:r>
      <w:r w:rsidR="00B20BC4" w:rsidRPr="00C275F7">
        <w:rPr>
          <w:rStyle w:val="Appelnotedebasdep"/>
          <w:sz w:val="21"/>
          <w:szCs w:val="21"/>
        </w:rPr>
        <w:footnoteReference w:id="45"/>
      </w:r>
      <w:r w:rsidR="006D1B50" w:rsidRPr="00C275F7">
        <w:rPr>
          <w:sz w:val="21"/>
          <w:szCs w:val="21"/>
        </w:rPr>
        <w:t xml:space="preserve">). Afin de donner un écho diplomatique et politique à cette nouvelle doctrine russe, les forces armées russes ont maintenu l’exercice antiterroriste </w:t>
      </w:r>
      <w:proofErr w:type="spellStart"/>
      <w:r w:rsidR="006D1B50" w:rsidRPr="00C275F7">
        <w:rPr>
          <w:sz w:val="21"/>
          <w:szCs w:val="21"/>
        </w:rPr>
        <w:t>russo</w:t>
      </w:r>
      <w:proofErr w:type="spellEnd"/>
      <w:r w:rsidR="00B20BC4" w:rsidRPr="00C275F7">
        <w:rPr>
          <w:sz w:val="21"/>
          <w:szCs w:val="21"/>
        </w:rPr>
        <w:t>-</w:t>
      </w:r>
      <w:r w:rsidR="006D1B50" w:rsidRPr="00C275F7">
        <w:rPr>
          <w:sz w:val="21"/>
          <w:szCs w:val="21"/>
        </w:rPr>
        <w:t xml:space="preserve"> serbe « </w:t>
      </w:r>
      <w:proofErr w:type="spellStart"/>
      <w:r w:rsidR="006D1B50" w:rsidRPr="00C275F7">
        <w:rPr>
          <w:sz w:val="21"/>
          <w:szCs w:val="21"/>
        </w:rPr>
        <w:t>Srem</w:t>
      </w:r>
      <w:proofErr w:type="spellEnd"/>
      <w:r w:rsidR="00B20BC4" w:rsidRPr="00C275F7">
        <w:rPr>
          <w:sz w:val="21"/>
          <w:szCs w:val="21"/>
        </w:rPr>
        <w:t xml:space="preserve"> </w:t>
      </w:r>
      <w:proofErr w:type="gramStart"/>
      <w:r w:rsidR="00B20BC4" w:rsidRPr="00C275F7">
        <w:rPr>
          <w:sz w:val="21"/>
          <w:szCs w:val="21"/>
        </w:rPr>
        <w:t>2014</w:t>
      </w:r>
      <w:r w:rsidR="00F67EFB">
        <w:rPr>
          <w:sz w:val="21"/>
          <w:szCs w:val="21"/>
        </w:rPr>
        <w:t xml:space="preserve"> .</w:t>
      </w:r>
      <w:proofErr w:type="gramEnd"/>
      <w:r w:rsidR="00F67EFB">
        <w:rPr>
          <w:sz w:val="21"/>
          <w:szCs w:val="21"/>
        </w:rPr>
        <w:t xml:space="preserve"> Ayant eu </w:t>
      </w:r>
      <w:r w:rsidR="00B20BC4" w:rsidRPr="00C275F7">
        <w:rPr>
          <w:sz w:val="21"/>
          <w:szCs w:val="21"/>
        </w:rPr>
        <w:t>lieu en novembre 2014</w:t>
      </w:r>
      <w:r w:rsidR="00F67EFB">
        <w:rPr>
          <w:sz w:val="21"/>
          <w:szCs w:val="21"/>
        </w:rPr>
        <w:t>,</w:t>
      </w:r>
      <w:r w:rsidR="00B20BC4" w:rsidRPr="00C275F7">
        <w:rPr>
          <w:sz w:val="21"/>
          <w:szCs w:val="21"/>
        </w:rPr>
        <w:t xml:space="preserve"> ce</w:t>
      </w:r>
      <w:r w:rsidR="00F67EFB">
        <w:rPr>
          <w:sz w:val="21"/>
          <w:szCs w:val="21"/>
        </w:rPr>
        <w:t xml:space="preserve"> dernier souligne </w:t>
      </w:r>
      <w:r w:rsidR="006D1B50" w:rsidRPr="00C275F7">
        <w:rPr>
          <w:sz w:val="21"/>
          <w:szCs w:val="21"/>
        </w:rPr>
        <w:t>que Moscou appuiera désormais toutes les initiatives qui nuirai</w:t>
      </w:r>
      <w:r w:rsidR="00F67EFB">
        <w:rPr>
          <w:sz w:val="21"/>
          <w:szCs w:val="21"/>
        </w:rPr>
        <w:t>en</w:t>
      </w:r>
      <w:r w:rsidR="006D1B50" w:rsidRPr="00C275F7">
        <w:rPr>
          <w:sz w:val="21"/>
          <w:szCs w:val="21"/>
        </w:rPr>
        <w:t xml:space="preserve">t aux intérêts américains </w:t>
      </w:r>
      <w:r w:rsidR="00BB5513" w:rsidRPr="00C275F7">
        <w:rPr>
          <w:sz w:val="21"/>
          <w:szCs w:val="21"/>
        </w:rPr>
        <w:t>en Europe centrale et orientale</w:t>
      </w:r>
      <w:r w:rsidR="006D1B50" w:rsidRPr="00C275F7">
        <w:rPr>
          <w:sz w:val="21"/>
          <w:szCs w:val="21"/>
        </w:rPr>
        <w:t xml:space="preserve"> </w:t>
      </w:r>
      <w:r w:rsidR="00BD3855" w:rsidRPr="00C275F7">
        <w:rPr>
          <w:sz w:val="21"/>
          <w:szCs w:val="21"/>
        </w:rPr>
        <w:t>(</w:t>
      </w:r>
      <w:r w:rsidR="00BD3855" w:rsidRPr="00C275F7">
        <w:rPr>
          <w:rStyle w:val="Appelnotedebasdep"/>
          <w:sz w:val="21"/>
          <w:szCs w:val="21"/>
        </w:rPr>
        <w:footnoteReference w:id="46"/>
      </w:r>
      <w:r w:rsidR="00BD3855" w:rsidRPr="00C275F7">
        <w:rPr>
          <w:sz w:val="21"/>
          <w:szCs w:val="21"/>
        </w:rPr>
        <w:t>).</w:t>
      </w:r>
      <w:r w:rsidR="00641816" w:rsidRPr="00C275F7">
        <w:rPr>
          <w:sz w:val="21"/>
          <w:szCs w:val="21"/>
        </w:rPr>
        <w:t>Toujour</w:t>
      </w:r>
      <w:r w:rsidR="00F67EFB">
        <w:rPr>
          <w:sz w:val="21"/>
          <w:szCs w:val="21"/>
        </w:rPr>
        <w:t xml:space="preserve">s est-il </w:t>
      </w:r>
      <w:r w:rsidR="00BB5513" w:rsidRPr="00C275F7">
        <w:rPr>
          <w:sz w:val="21"/>
          <w:szCs w:val="21"/>
        </w:rPr>
        <w:t>que</w:t>
      </w:r>
      <w:r w:rsidR="00F67EFB">
        <w:rPr>
          <w:sz w:val="21"/>
          <w:szCs w:val="21"/>
        </w:rPr>
        <w:t>,</w:t>
      </w:r>
      <w:r w:rsidR="00BB5513" w:rsidRPr="00C275F7">
        <w:rPr>
          <w:sz w:val="21"/>
          <w:szCs w:val="21"/>
        </w:rPr>
        <w:t xml:space="preserve"> malgré la signature des accords Minsk II, le</w:t>
      </w:r>
      <w:r w:rsidR="00641816" w:rsidRPr="00C275F7">
        <w:rPr>
          <w:sz w:val="21"/>
          <w:szCs w:val="21"/>
        </w:rPr>
        <w:t xml:space="preserve"> 18 mai</w:t>
      </w:r>
      <w:r w:rsidR="00B20BC4" w:rsidRPr="00C275F7">
        <w:rPr>
          <w:sz w:val="21"/>
          <w:szCs w:val="21"/>
        </w:rPr>
        <w:t xml:space="preserve"> 2015</w:t>
      </w:r>
      <w:r w:rsidR="00641816" w:rsidRPr="00C275F7">
        <w:rPr>
          <w:sz w:val="21"/>
          <w:szCs w:val="21"/>
        </w:rPr>
        <w:t xml:space="preserve"> les forces ukrainiennes sembl</w:t>
      </w:r>
      <w:r w:rsidR="00BB5513" w:rsidRPr="00C275F7">
        <w:rPr>
          <w:sz w:val="21"/>
          <w:szCs w:val="21"/>
        </w:rPr>
        <w:t>ai</w:t>
      </w:r>
      <w:r w:rsidR="00641816" w:rsidRPr="00C275F7">
        <w:rPr>
          <w:sz w:val="21"/>
          <w:szCs w:val="21"/>
        </w:rPr>
        <w:t>ent avoir repris le pilonnage de Donetsk</w:t>
      </w:r>
      <w:r w:rsidR="006D1B50" w:rsidRPr="00C275F7">
        <w:rPr>
          <w:sz w:val="21"/>
          <w:szCs w:val="21"/>
        </w:rPr>
        <w:t>(</w:t>
      </w:r>
      <w:r w:rsidR="006D1B50" w:rsidRPr="00C275F7">
        <w:rPr>
          <w:rStyle w:val="Appelnotedebasdep"/>
          <w:sz w:val="21"/>
          <w:szCs w:val="21"/>
        </w:rPr>
        <w:footnoteReference w:id="47"/>
      </w:r>
      <w:r w:rsidR="006D1B50" w:rsidRPr="00C275F7">
        <w:rPr>
          <w:sz w:val="21"/>
          <w:szCs w:val="21"/>
        </w:rPr>
        <w:t>)</w:t>
      </w:r>
      <w:r w:rsidR="00641816" w:rsidRPr="00C275F7">
        <w:rPr>
          <w:sz w:val="21"/>
          <w:szCs w:val="21"/>
        </w:rPr>
        <w:t xml:space="preserve">, </w:t>
      </w:r>
      <w:r w:rsidR="000E06B1" w:rsidRPr="00C275F7">
        <w:rPr>
          <w:sz w:val="21"/>
          <w:szCs w:val="21"/>
        </w:rPr>
        <w:t>violant ainsi le cessez</w:t>
      </w:r>
      <w:r w:rsidR="00F67EFB">
        <w:rPr>
          <w:sz w:val="21"/>
          <w:szCs w:val="21"/>
        </w:rPr>
        <w:t>- le-</w:t>
      </w:r>
      <w:r w:rsidR="000E06B1" w:rsidRPr="00C275F7">
        <w:rPr>
          <w:sz w:val="21"/>
          <w:szCs w:val="21"/>
        </w:rPr>
        <w:t xml:space="preserve">feu au risque d’aggraver davantage ce conflit qui a déjà fait presque 5000 morts et 10 000 </w:t>
      </w:r>
      <w:r w:rsidR="00DF6457" w:rsidRPr="00C275F7">
        <w:rPr>
          <w:sz w:val="21"/>
          <w:szCs w:val="21"/>
        </w:rPr>
        <w:t>blessés</w:t>
      </w:r>
      <w:r w:rsidR="000E06B1" w:rsidRPr="00C275F7">
        <w:rPr>
          <w:sz w:val="21"/>
          <w:szCs w:val="21"/>
        </w:rPr>
        <w:t xml:space="preserve"> en un an, d’après les chiffres de</w:t>
      </w:r>
      <w:r w:rsidR="00294E34" w:rsidRPr="00C275F7">
        <w:rPr>
          <w:sz w:val="21"/>
          <w:szCs w:val="21"/>
        </w:rPr>
        <w:t xml:space="preserve"> l’OSCE</w:t>
      </w:r>
      <w:r w:rsidR="00B20BC4" w:rsidRPr="00C275F7">
        <w:rPr>
          <w:sz w:val="21"/>
          <w:szCs w:val="21"/>
        </w:rPr>
        <w:t>(</w:t>
      </w:r>
      <w:r w:rsidR="00B20BC4" w:rsidRPr="00C275F7">
        <w:rPr>
          <w:rStyle w:val="Appelnotedebasdep"/>
          <w:sz w:val="21"/>
          <w:szCs w:val="21"/>
        </w:rPr>
        <w:footnoteReference w:id="48"/>
      </w:r>
      <w:r w:rsidR="00B20BC4" w:rsidRPr="00C275F7">
        <w:rPr>
          <w:sz w:val="21"/>
          <w:szCs w:val="21"/>
        </w:rPr>
        <w:t>)</w:t>
      </w:r>
      <w:r w:rsidR="00294E34" w:rsidRPr="00C275F7">
        <w:rPr>
          <w:sz w:val="21"/>
          <w:szCs w:val="21"/>
        </w:rPr>
        <w:t>, laissant l’Ukraine div</w:t>
      </w:r>
      <w:r w:rsidR="000E06B1" w:rsidRPr="00C275F7">
        <w:rPr>
          <w:sz w:val="21"/>
          <w:szCs w:val="21"/>
        </w:rPr>
        <w:t>isé</w:t>
      </w:r>
      <w:r w:rsidR="00B20BC4" w:rsidRPr="00C275F7">
        <w:rPr>
          <w:sz w:val="21"/>
          <w:szCs w:val="21"/>
        </w:rPr>
        <w:t>e</w:t>
      </w:r>
      <w:r w:rsidR="000E06B1" w:rsidRPr="00C275F7">
        <w:rPr>
          <w:sz w:val="21"/>
          <w:szCs w:val="21"/>
        </w:rPr>
        <w:t xml:space="preserve"> et meurtri</w:t>
      </w:r>
      <w:r w:rsidR="00B20BC4" w:rsidRPr="00C275F7">
        <w:rPr>
          <w:sz w:val="21"/>
          <w:szCs w:val="21"/>
        </w:rPr>
        <w:t>e</w:t>
      </w:r>
      <w:r w:rsidR="000E06B1" w:rsidRPr="00C275F7">
        <w:rPr>
          <w:sz w:val="21"/>
          <w:szCs w:val="21"/>
        </w:rPr>
        <w:t xml:space="preserve"> avec des chances de réconciliation de plus en plus minces</w:t>
      </w:r>
      <w:r w:rsidR="00D215B3">
        <w:rPr>
          <w:sz w:val="21"/>
          <w:szCs w:val="21"/>
        </w:rPr>
        <w:t>(</w:t>
      </w:r>
      <w:r w:rsidR="00D215B3">
        <w:rPr>
          <w:rStyle w:val="Appelnotedebasdep"/>
          <w:sz w:val="21"/>
          <w:szCs w:val="21"/>
        </w:rPr>
        <w:footnoteReference w:id="49"/>
      </w:r>
      <w:r w:rsidR="00D215B3">
        <w:rPr>
          <w:sz w:val="21"/>
          <w:szCs w:val="21"/>
        </w:rPr>
        <w:t>)</w:t>
      </w:r>
    </w:p>
    <w:p w:rsidR="00B845CD" w:rsidRDefault="00B845CD" w:rsidP="0007428F">
      <w:pPr>
        <w:jc w:val="both"/>
        <w:rPr>
          <w:b/>
          <w:i/>
          <w:sz w:val="21"/>
          <w:szCs w:val="21"/>
          <w:u w:val="single"/>
        </w:rPr>
      </w:pPr>
    </w:p>
    <w:p w:rsidR="00B845CD" w:rsidRDefault="00B845CD" w:rsidP="0007428F">
      <w:pPr>
        <w:jc w:val="both"/>
        <w:rPr>
          <w:b/>
          <w:i/>
          <w:sz w:val="21"/>
          <w:szCs w:val="21"/>
          <w:u w:val="single"/>
        </w:rPr>
      </w:pPr>
    </w:p>
    <w:p w:rsidR="007208A1" w:rsidRPr="00C275F7" w:rsidRDefault="00F12B5D" w:rsidP="0007428F">
      <w:pPr>
        <w:jc w:val="both"/>
        <w:rPr>
          <w:b/>
          <w:i/>
          <w:sz w:val="21"/>
          <w:szCs w:val="21"/>
          <w:u w:val="single"/>
        </w:rPr>
      </w:pPr>
      <w:r w:rsidRPr="00C275F7">
        <w:rPr>
          <w:b/>
          <w:i/>
          <w:sz w:val="21"/>
          <w:szCs w:val="21"/>
          <w:u w:val="single"/>
        </w:rPr>
        <w:t>Le devenir de l’Ukraine : un p</w:t>
      </w:r>
      <w:r w:rsidR="000E6735" w:rsidRPr="00C275F7">
        <w:rPr>
          <w:b/>
          <w:i/>
          <w:sz w:val="21"/>
          <w:szCs w:val="21"/>
          <w:u w:val="single"/>
        </w:rPr>
        <w:t xml:space="preserve">ays </w:t>
      </w:r>
      <w:r w:rsidR="006908CC" w:rsidRPr="00C275F7">
        <w:rPr>
          <w:b/>
          <w:i/>
          <w:sz w:val="21"/>
          <w:szCs w:val="21"/>
          <w:u w:val="single"/>
        </w:rPr>
        <w:t>meurtri</w:t>
      </w:r>
      <w:r w:rsidR="000E6735" w:rsidRPr="00C275F7">
        <w:rPr>
          <w:b/>
          <w:i/>
          <w:sz w:val="21"/>
          <w:szCs w:val="21"/>
          <w:u w:val="single"/>
        </w:rPr>
        <w:t xml:space="preserve"> et divisé </w:t>
      </w:r>
      <w:r w:rsidR="00A20FD8" w:rsidRPr="00C275F7">
        <w:rPr>
          <w:b/>
          <w:i/>
          <w:sz w:val="21"/>
          <w:szCs w:val="21"/>
          <w:u w:val="single"/>
        </w:rPr>
        <w:t>au cœur d’un</w:t>
      </w:r>
      <w:r w:rsidR="000E06B1" w:rsidRPr="00C275F7">
        <w:rPr>
          <w:b/>
          <w:i/>
          <w:sz w:val="21"/>
          <w:szCs w:val="21"/>
          <w:u w:val="single"/>
        </w:rPr>
        <w:t xml:space="preserve">e région instable </w:t>
      </w:r>
    </w:p>
    <w:p w:rsidR="00A6675F" w:rsidRPr="00C275F7" w:rsidRDefault="00CC3681" w:rsidP="0007428F">
      <w:pPr>
        <w:spacing w:after="0"/>
        <w:jc w:val="both"/>
        <w:rPr>
          <w:sz w:val="21"/>
          <w:szCs w:val="21"/>
        </w:rPr>
      </w:pPr>
      <w:r>
        <w:rPr>
          <w:sz w:val="21"/>
          <w:szCs w:val="21"/>
        </w:rPr>
        <w:t>D</w:t>
      </w:r>
      <w:r w:rsidR="006908CC" w:rsidRPr="00C275F7">
        <w:rPr>
          <w:sz w:val="21"/>
          <w:szCs w:val="21"/>
        </w:rPr>
        <w:t>ans un cas comme dans l’autre, c’est l’ensemble du peuple ukrainien, prorusses comme pro-</w:t>
      </w:r>
      <w:proofErr w:type="spellStart"/>
      <w:r w:rsidR="006908CC" w:rsidRPr="00C275F7">
        <w:rPr>
          <w:sz w:val="21"/>
          <w:szCs w:val="21"/>
        </w:rPr>
        <w:t>Maïdan</w:t>
      </w:r>
      <w:proofErr w:type="spellEnd"/>
      <w:r w:rsidR="006908CC" w:rsidRPr="00C275F7">
        <w:rPr>
          <w:sz w:val="21"/>
          <w:szCs w:val="21"/>
        </w:rPr>
        <w:t xml:space="preserve">, qui aura à souffrir des conséquences économiques, sociales et </w:t>
      </w:r>
      <w:r w:rsidR="00A6675F" w:rsidRPr="00C275F7">
        <w:rPr>
          <w:sz w:val="21"/>
          <w:szCs w:val="21"/>
        </w:rPr>
        <w:t>géo</w:t>
      </w:r>
      <w:r w:rsidR="006908CC" w:rsidRPr="00C275F7">
        <w:rPr>
          <w:sz w:val="21"/>
          <w:szCs w:val="21"/>
        </w:rPr>
        <w:t xml:space="preserve">politiques  de </w:t>
      </w:r>
      <w:r>
        <w:rPr>
          <w:sz w:val="21"/>
          <w:szCs w:val="21"/>
        </w:rPr>
        <w:t>ce conflit. Au niveau économique</w:t>
      </w:r>
      <w:r w:rsidR="006908CC" w:rsidRPr="00C275F7">
        <w:rPr>
          <w:sz w:val="21"/>
          <w:szCs w:val="21"/>
        </w:rPr>
        <w:t>, l’Ukraine</w:t>
      </w:r>
      <w:r w:rsidR="001727FF" w:rsidRPr="00C275F7">
        <w:rPr>
          <w:sz w:val="21"/>
          <w:szCs w:val="21"/>
        </w:rPr>
        <w:t>,</w:t>
      </w:r>
      <w:r w:rsidR="006908CC" w:rsidRPr="00C275F7">
        <w:rPr>
          <w:sz w:val="21"/>
          <w:szCs w:val="21"/>
        </w:rPr>
        <w:t xml:space="preserve"> qui était déjà un des pays d’Europe parmi les plus en </w:t>
      </w:r>
      <w:r>
        <w:rPr>
          <w:sz w:val="21"/>
          <w:szCs w:val="21"/>
        </w:rPr>
        <w:t>difficulté</w:t>
      </w:r>
      <w:r w:rsidR="001727FF" w:rsidRPr="00C275F7">
        <w:rPr>
          <w:sz w:val="21"/>
          <w:szCs w:val="21"/>
        </w:rPr>
        <w:t>, va se retrouver dans une si</w:t>
      </w:r>
      <w:r>
        <w:rPr>
          <w:sz w:val="21"/>
          <w:szCs w:val="21"/>
        </w:rPr>
        <w:t>tuation de dépendance pour reconstruire le pays et</w:t>
      </w:r>
      <w:r w:rsidR="001727FF" w:rsidRPr="00C275F7">
        <w:rPr>
          <w:sz w:val="21"/>
          <w:szCs w:val="21"/>
        </w:rPr>
        <w:t xml:space="preserve"> remettre en état de fonctionnement </w:t>
      </w:r>
      <w:r>
        <w:rPr>
          <w:sz w:val="21"/>
          <w:szCs w:val="21"/>
        </w:rPr>
        <w:t>de s</w:t>
      </w:r>
      <w:r w:rsidR="001727FF" w:rsidRPr="00C275F7">
        <w:rPr>
          <w:sz w:val="21"/>
          <w:szCs w:val="21"/>
        </w:rPr>
        <w:t>es pri</w:t>
      </w:r>
      <w:r>
        <w:rPr>
          <w:sz w:val="21"/>
          <w:szCs w:val="21"/>
        </w:rPr>
        <w:t xml:space="preserve">ncipales </w:t>
      </w:r>
      <w:proofErr w:type="gramStart"/>
      <w:r>
        <w:rPr>
          <w:sz w:val="21"/>
          <w:szCs w:val="21"/>
        </w:rPr>
        <w:t xml:space="preserve">infrastructures </w:t>
      </w:r>
      <w:r w:rsidR="001727FF" w:rsidRPr="00C275F7">
        <w:rPr>
          <w:sz w:val="21"/>
          <w:szCs w:val="21"/>
        </w:rPr>
        <w:t>.</w:t>
      </w:r>
      <w:proofErr w:type="gramEnd"/>
      <w:r w:rsidR="001727FF" w:rsidRPr="00C275F7">
        <w:rPr>
          <w:sz w:val="21"/>
          <w:szCs w:val="21"/>
        </w:rPr>
        <w:t xml:space="preserve"> Cette aide sera sûrement assurée par des financements européens et américains avec à la clé de nombreuses privatisations et rachats  d’entreprises </w:t>
      </w:r>
      <w:r w:rsidR="006908CC" w:rsidRPr="00C275F7">
        <w:rPr>
          <w:sz w:val="21"/>
          <w:szCs w:val="21"/>
        </w:rPr>
        <w:t xml:space="preserve"> </w:t>
      </w:r>
      <w:r w:rsidR="001727FF" w:rsidRPr="00C275F7">
        <w:rPr>
          <w:sz w:val="21"/>
          <w:szCs w:val="21"/>
        </w:rPr>
        <w:t>ukrainiennes par des groupes europée</w:t>
      </w:r>
      <w:r>
        <w:rPr>
          <w:sz w:val="21"/>
          <w:szCs w:val="21"/>
        </w:rPr>
        <w:t>ns et plus encore américains. Washington est</w:t>
      </w:r>
      <w:r w:rsidR="001727FF" w:rsidRPr="00C275F7">
        <w:rPr>
          <w:sz w:val="21"/>
          <w:szCs w:val="21"/>
        </w:rPr>
        <w:t xml:space="preserve"> l’un des principaux soutiens financiers </w:t>
      </w:r>
      <w:r>
        <w:rPr>
          <w:sz w:val="21"/>
          <w:szCs w:val="21"/>
        </w:rPr>
        <w:t>du nouveau gouvernement central ukrainien. L</w:t>
      </w:r>
      <w:r w:rsidR="001727FF" w:rsidRPr="00C275F7">
        <w:rPr>
          <w:sz w:val="21"/>
          <w:szCs w:val="21"/>
        </w:rPr>
        <w:t xml:space="preserve">e FMI, la Banque Mondiale et la BERD </w:t>
      </w:r>
      <w:r>
        <w:rPr>
          <w:sz w:val="21"/>
          <w:szCs w:val="21"/>
        </w:rPr>
        <w:t xml:space="preserve">en appuieront le financement,  </w:t>
      </w:r>
      <w:r w:rsidR="001727FF" w:rsidRPr="00C275F7">
        <w:rPr>
          <w:sz w:val="21"/>
          <w:szCs w:val="21"/>
        </w:rPr>
        <w:t xml:space="preserve">tandis que la Russie n’hésitera pas à financer les prorusses, en dépit d’une situation d’inflation qui règne </w:t>
      </w:r>
      <w:r w:rsidR="003B0F26" w:rsidRPr="00C275F7">
        <w:rPr>
          <w:sz w:val="21"/>
          <w:szCs w:val="21"/>
        </w:rPr>
        <w:t>actuellement en Russie</w:t>
      </w:r>
      <w:r w:rsidR="001727FF" w:rsidRPr="00C275F7">
        <w:rPr>
          <w:sz w:val="21"/>
          <w:szCs w:val="21"/>
        </w:rPr>
        <w:t xml:space="preserve">. </w:t>
      </w:r>
      <w:r w:rsidR="00C40E71" w:rsidRPr="00C275F7">
        <w:rPr>
          <w:sz w:val="21"/>
          <w:szCs w:val="21"/>
        </w:rPr>
        <w:t xml:space="preserve">Toujours </w:t>
      </w:r>
      <w:r w:rsidR="00845EA1" w:rsidRPr="00C275F7">
        <w:rPr>
          <w:sz w:val="21"/>
          <w:szCs w:val="21"/>
        </w:rPr>
        <w:t>est-il</w:t>
      </w:r>
      <w:r w:rsidR="00C40E71" w:rsidRPr="00C275F7">
        <w:rPr>
          <w:sz w:val="21"/>
          <w:szCs w:val="21"/>
        </w:rPr>
        <w:t xml:space="preserve"> que </w:t>
      </w:r>
      <w:r w:rsidR="0004770A" w:rsidRPr="00C275F7">
        <w:rPr>
          <w:sz w:val="21"/>
          <w:szCs w:val="21"/>
        </w:rPr>
        <w:t>depuis le début du conflit</w:t>
      </w:r>
      <w:r w:rsidR="00845EA1" w:rsidRPr="00C275F7">
        <w:rPr>
          <w:sz w:val="21"/>
          <w:szCs w:val="21"/>
        </w:rPr>
        <w:t>,</w:t>
      </w:r>
      <w:r w:rsidR="0004770A" w:rsidRPr="00C275F7">
        <w:rPr>
          <w:sz w:val="21"/>
          <w:szCs w:val="21"/>
        </w:rPr>
        <w:t xml:space="preserve"> le PIB ukrainien s’est contracté de 6,8% en 2014 et une baisse de 7,5</w:t>
      </w:r>
      <w:r w:rsidR="00FC1A7C" w:rsidRPr="00C275F7">
        <w:rPr>
          <w:sz w:val="21"/>
          <w:szCs w:val="21"/>
        </w:rPr>
        <w:t>%</w:t>
      </w:r>
      <w:r w:rsidR="0004770A" w:rsidRPr="00C275F7">
        <w:rPr>
          <w:sz w:val="21"/>
          <w:szCs w:val="21"/>
        </w:rPr>
        <w:t xml:space="preserve"> est annoncé</w:t>
      </w:r>
      <w:r>
        <w:rPr>
          <w:sz w:val="21"/>
          <w:szCs w:val="21"/>
        </w:rPr>
        <w:t>e</w:t>
      </w:r>
      <w:r w:rsidR="0004770A" w:rsidRPr="00C275F7">
        <w:rPr>
          <w:sz w:val="21"/>
          <w:szCs w:val="21"/>
        </w:rPr>
        <w:t xml:space="preserve"> pour 2015</w:t>
      </w:r>
      <w:r>
        <w:rPr>
          <w:sz w:val="21"/>
          <w:szCs w:val="21"/>
        </w:rPr>
        <w:t>,</w:t>
      </w:r>
      <w:r w:rsidR="0004770A" w:rsidRPr="00C275F7">
        <w:rPr>
          <w:sz w:val="21"/>
          <w:szCs w:val="21"/>
        </w:rPr>
        <w:t xml:space="preserve"> avec un risque de défaut de paiement quasi c</w:t>
      </w:r>
      <w:r w:rsidR="00845EA1" w:rsidRPr="00C275F7">
        <w:rPr>
          <w:sz w:val="21"/>
          <w:szCs w:val="21"/>
        </w:rPr>
        <w:t>ertain, ce qui explique que le</w:t>
      </w:r>
      <w:r w:rsidR="0004770A" w:rsidRPr="00C275F7">
        <w:rPr>
          <w:sz w:val="21"/>
          <w:szCs w:val="21"/>
        </w:rPr>
        <w:t>s prêt accordés à l’Ukraine se font de plus en plus rares et les banques risquent de participer à une privatisation en masse des grandes entreprises ukrainiennes dans des conditions particulièrement opaques</w:t>
      </w:r>
      <w:r w:rsidR="00845EA1" w:rsidRPr="00C275F7">
        <w:rPr>
          <w:sz w:val="21"/>
          <w:szCs w:val="21"/>
        </w:rPr>
        <w:t>,</w:t>
      </w:r>
      <w:r w:rsidR="0004770A" w:rsidRPr="00C275F7">
        <w:rPr>
          <w:sz w:val="21"/>
          <w:szCs w:val="21"/>
        </w:rPr>
        <w:t xml:space="preserve"> favorisés par une hausse de la corruption</w:t>
      </w:r>
      <w:r>
        <w:rPr>
          <w:sz w:val="21"/>
          <w:szCs w:val="21"/>
        </w:rPr>
        <w:t>. L</w:t>
      </w:r>
      <w:r w:rsidR="0004770A" w:rsidRPr="00C275F7">
        <w:rPr>
          <w:sz w:val="21"/>
          <w:szCs w:val="21"/>
        </w:rPr>
        <w:t xml:space="preserve">a </w:t>
      </w:r>
      <w:r>
        <w:rPr>
          <w:sz w:val="21"/>
          <w:szCs w:val="21"/>
        </w:rPr>
        <w:t xml:space="preserve">récente </w:t>
      </w:r>
      <w:r w:rsidR="0004770A" w:rsidRPr="00C275F7">
        <w:rPr>
          <w:sz w:val="21"/>
          <w:szCs w:val="21"/>
        </w:rPr>
        <w:t xml:space="preserve">démission d’Igor </w:t>
      </w:r>
      <w:proofErr w:type="spellStart"/>
      <w:r w:rsidR="0004770A" w:rsidRPr="00C275F7">
        <w:rPr>
          <w:sz w:val="21"/>
          <w:szCs w:val="21"/>
        </w:rPr>
        <w:t>Kolomoïsky</w:t>
      </w:r>
      <w:proofErr w:type="spellEnd"/>
      <w:r w:rsidR="0004770A" w:rsidRPr="00C275F7">
        <w:rPr>
          <w:sz w:val="21"/>
          <w:szCs w:val="21"/>
        </w:rPr>
        <w:t xml:space="preserve">  du poste de gouverneur de Dnipropetrovsk et les arrest</w:t>
      </w:r>
      <w:r>
        <w:rPr>
          <w:sz w:val="21"/>
          <w:szCs w:val="21"/>
        </w:rPr>
        <w:t>ations de haut fonctionnaires n’y changeront rien</w:t>
      </w:r>
      <w:r w:rsidR="0004770A" w:rsidRPr="00C275F7">
        <w:rPr>
          <w:sz w:val="21"/>
          <w:szCs w:val="21"/>
        </w:rPr>
        <w:t xml:space="preserve"> (</w:t>
      </w:r>
      <w:r w:rsidR="007422FE" w:rsidRPr="00C275F7">
        <w:rPr>
          <w:rStyle w:val="Appelnotedebasdep"/>
          <w:sz w:val="21"/>
          <w:szCs w:val="21"/>
        </w:rPr>
        <w:footnoteReference w:id="50"/>
      </w:r>
      <w:r w:rsidR="0004770A" w:rsidRPr="00C275F7">
        <w:rPr>
          <w:sz w:val="21"/>
          <w:szCs w:val="21"/>
        </w:rPr>
        <w:t>)</w:t>
      </w:r>
      <w:r w:rsidR="00ED5094" w:rsidRPr="00C275F7">
        <w:rPr>
          <w:sz w:val="21"/>
          <w:szCs w:val="21"/>
        </w:rPr>
        <w:t>.</w:t>
      </w:r>
      <w:r w:rsidR="0004770A" w:rsidRPr="00C275F7">
        <w:rPr>
          <w:sz w:val="21"/>
          <w:szCs w:val="21"/>
        </w:rPr>
        <w:t xml:space="preserve"> </w:t>
      </w:r>
    </w:p>
    <w:p w:rsidR="003069D8" w:rsidRPr="00C275F7" w:rsidRDefault="0004770A" w:rsidP="0007428F">
      <w:pPr>
        <w:spacing w:after="0"/>
        <w:jc w:val="both"/>
        <w:rPr>
          <w:sz w:val="21"/>
          <w:szCs w:val="21"/>
        </w:rPr>
      </w:pPr>
      <w:r w:rsidRPr="00C275F7">
        <w:rPr>
          <w:sz w:val="21"/>
          <w:szCs w:val="21"/>
        </w:rPr>
        <w:t xml:space="preserve">En effet, </w:t>
      </w:r>
      <w:r w:rsidR="00A6675F" w:rsidRPr="00C275F7">
        <w:rPr>
          <w:sz w:val="21"/>
          <w:szCs w:val="21"/>
        </w:rPr>
        <w:t xml:space="preserve"> au niveau social</w:t>
      </w:r>
      <w:r w:rsidR="00C40E71" w:rsidRPr="00C275F7">
        <w:rPr>
          <w:sz w:val="21"/>
          <w:szCs w:val="21"/>
        </w:rPr>
        <w:t>,</w:t>
      </w:r>
      <w:r w:rsidR="001A32CF" w:rsidRPr="00C275F7">
        <w:rPr>
          <w:sz w:val="21"/>
          <w:szCs w:val="21"/>
        </w:rPr>
        <w:t xml:space="preserve"> le phénomène de la corruption</w:t>
      </w:r>
      <w:r w:rsidRPr="00C275F7">
        <w:rPr>
          <w:sz w:val="21"/>
          <w:szCs w:val="21"/>
        </w:rPr>
        <w:t xml:space="preserve">, inquiétant dans l’Ukraine d’avant crise </w:t>
      </w:r>
      <w:proofErr w:type="gramStart"/>
      <w:r w:rsidR="00CC3681">
        <w:rPr>
          <w:sz w:val="21"/>
          <w:szCs w:val="21"/>
        </w:rPr>
        <w:t>(</w:t>
      </w:r>
      <w:r w:rsidRPr="00C275F7">
        <w:rPr>
          <w:sz w:val="21"/>
          <w:szCs w:val="21"/>
        </w:rPr>
        <w:t xml:space="preserve"> 152</w:t>
      </w:r>
      <w:r w:rsidRPr="00C275F7">
        <w:rPr>
          <w:sz w:val="21"/>
          <w:szCs w:val="21"/>
          <w:vertAlign w:val="superscript"/>
        </w:rPr>
        <w:t>ème</w:t>
      </w:r>
      <w:proofErr w:type="gramEnd"/>
      <w:r w:rsidRPr="00C275F7">
        <w:rPr>
          <w:sz w:val="21"/>
          <w:szCs w:val="21"/>
        </w:rPr>
        <w:t xml:space="preserve"> sur 182 pays</w:t>
      </w:r>
      <w:r w:rsidR="00CC3681">
        <w:rPr>
          <w:sz w:val="21"/>
          <w:szCs w:val="21"/>
        </w:rPr>
        <w:t>,</w:t>
      </w:r>
      <w:r w:rsidRPr="00C275F7">
        <w:rPr>
          <w:sz w:val="21"/>
          <w:szCs w:val="21"/>
        </w:rPr>
        <w:t xml:space="preserve"> avec un IPC de 2,3 selon le rapport IPC 2011 de </w:t>
      </w:r>
      <w:proofErr w:type="spellStart"/>
      <w:r w:rsidRPr="00C275F7">
        <w:rPr>
          <w:sz w:val="21"/>
          <w:szCs w:val="21"/>
        </w:rPr>
        <w:t>Transparency</w:t>
      </w:r>
      <w:proofErr w:type="spellEnd"/>
      <w:r w:rsidRPr="00C275F7">
        <w:rPr>
          <w:sz w:val="21"/>
          <w:szCs w:val="21"/>
        </w:rPr>
        <w:t xml:space="preserve"> International</w:t>
      </w:r>
      <w:r w:rsidR="00B03EE5" w:rsidRPr="00C275F7">
        <w:rPr>
          <w:sz w:val="21"/>
          <w:szCs w:val="21"/>
        </w:rPr>
        <w:t>(</w:t>
      </w:r>
      <w:r w:rsidR="007422FE" w:rsidRPr="00C275F7">
        <w:rPr>
          <w:rStyle w:val="Appelnotedebasdep"/>
          <w:sz w:val="21"/>
          <w:szCs w:val="21"/>
        </w:rPr>
        <w:footnoteReference w:id="51"/>
      </w:r>
      <w:r w:rsidR="00B03EE5" w:rsidRPr="00C275F7">
        <w:rPr>
          <w:sz w:val="21"/>
          <w:szCs w:val="21"/>
        </w:rPr>
        <w:t>)</w:t>
      </w:r>
      <w:r w:rsidR="00CC3681">
        <w:rPr>
          <w:sz w:val="21"/>
          <w:szCs w:val="21"/>
        </w:rPr>
        <w:t>)</w:t>
      </w:r>
      <w:r w:rsidR="00B03EE5" w:rsidRPr="00C275F7">
        <w:rPr>
          <w:sz w:val="21"/>
          <w:szCs w:val="21"/>
        </w:rPr>
        <w:t>,</w:t>
      </w:r>
      <w:r w:rsidR="00CC3681">
        <w:rPr>
          <w:sz w:val="21"/>
          <w:szCs w:val="21"/>
        </w:rPr>
        <w:t>s’est renforcé. I</w:t>
      </w:r>
      <w:r w:rsidR="001A32CF" w:rsidRPr="00C275F7">
        <w:rPr>
          <w:sz w:val="21"/>
          <w:szCs w:val="21"/>
        </w:rPr>
        <w:t>l y</w:t>
      </w:r>
      <w:r w:rsidR="00CC3681">
        <w:rPr>
          <w:sz w:val="21"/>
          <w:szCs w:val="21"/>
        </w:rPr>
        <w:t xml:space="preserve"> </w:t>
      </w:r>
      <w:r w:rsidR="001A32CF" w:rsidRPr="00C275F7">
        <w:rPr>
          <w:sz w:val="21"/>
          <w:szCs w:val="21"/>
        </w:rPr>
        <w:t xml:space="preserve">a une collusion de plus en plus </w:t>
      </w:r>
      <w:r w:rsidR="00B03EE5" w:rsidRPr="00C275F7">
        <w:rPr>
          <w:sz w:val="21"/>
          <w:szCs w:val="21"/>
        </w:rPr>
        <w:t xml:space="preserve">flagrante </w:t>
      </w:r>
      <w:r w:rsidR="001A32CF" w:rsidRPr="00C275F7">
        <w:rPr>
          <w:sz w:val="21"/>
          <w:szCs w:val="21"/>
        </w:rPr>
        <w:t>entre le pouvoir politique et le mi</w:t>
      </w:r>
      <w:r w:rsidR="00CC3681">
        <w:rPr>
          <w:sz w:val="21"/>
          <w:szCs w:val="21"/>
        </w:rPr>
        <w:t>lieu des affaires comme le montre</w:t>
      </w:r>
      <w:r w:rsidR="00E14EF7" w:rsidRPr="00C275F7">
        <w:rPr>
          <w:sz w:val="21"/>
          <w:szCs w:val="21"/>
        </w:rPr>
        <w:t xml:space="preserve"> </w:t>
      </w:r>
      <w:r w:rsidR="001A32CF" w:rsidRPr="00C275F7">
        <w:rPr>
          <w:sz w:val="21"/>
          <w:szCs w:val="21"/>
        </w:rPr>
        <w:t>le</w:t>
      </w:r>
      <w:r w:rsidR="00CC3681">
        <w:rPr>
          <w:sz w:val="21"/>
          <w:szCs w:val="21"/>
        </w:rPr>
        <w:t xml:space="preserve"> </w:t>
      </w:r>
      <w:r w:rsidR="001A32CF" w:rsidRPr="00C275F7">
        <w:rPr>
          <w:sz w:val="21"/>
          <w:szCs w:val="21"/>
        </w:rPr>
        <w:t>départ de spécialistes étrangers</w:t>
      </w:r>
      <w:r w:rsidR="007C4AE5">
        <w:rPr>
          <w:sz w:val="21"/>
          <w:szCs w:val="21"/>
        </w:rPr>
        <w:t>,</w:t>
      </w:r>
      <w:r w:rsidR="001A32CF" w:rsidRPr="00C275F7">
        <w:rPr>
          <w:sz w:val="21"/>
          <w:szCs w:val="21"/>
        </w:rPr>
        <w:t xml:space="preserve">  notamment </w:t>
      </w:r>
      <w:proofErr w:type="spellStart"/>
      <w:r w:rsidR="00B03EE5" w:rsidRPr="00C275F7">
        <w:rPr>
          <w:sz w:val="21"/>
          <w:szCs w:val="21"/>
        </w:rPr>
        <w:t>Jamboul</w:t>
      </w:r>
      <w:proofErr w:type="spellEnd"/>
      <w:r w:rsidR="00B03EE5" w:rsidRPr="00C275F7">
        <w:rPr>
          <w:sz w:val="21"/>
          <w:szCs w:val="21"/>
        </w:rPr>
        <w:t xml:space="preserve"> </w:t>
      </w:r>
      <w:proofErr w:type="spellStart"/>
      <w:r w:rsidR="00B03EE5" w:rsidRPr="00C275F7">
        <w:rPr>
          <w:sz w:val="21"/>
          <w:szCs w:val="21"/>
        </w:rPr>
        <w:t>Ebanoïdze</w:t>
      </w:r>
      <w:proofErr w:type="spellEnd"/>
      <w:r w:rsidR="00B03EE5" w:rsidRPr="00C275F7">
        <w:rPr>
          <w:sz w:val="21"/>
          <w:szCs w:val="21"/>
        </w:rPr>
        <w:t>, directeur du Service d'État de l'enregistrement</w:t>
      </w:r>
      <w:r w:rsidR="001A32CF" w:rsidRPr="00C275F7">
        <w:rPr>
          <w:sz w:val="21"/>
          <w:szCs w:val="21"/>
        </w:rPr>
        <w:t xml:space="preserve"> </w:t>
      </w:r>
      <w:r w:rsidR="00B03EE5" w:rsidRPr="00C275F7">
        <w:rPr>
          <w:sz w:val="21"/>
          <w:szCs w:val="21"/>
        </w:rPr>
        <w:t xml:space="preserve">ou encore </w:t>
      </w:r>
      <w:proofErr w:type="spellStart"/>
      <w:r w:rsidR="00B03EE5" w:rsidRPr="00C275F7">
        <w:rPr>
          <w:sz w:val="21"/>
          <w:szCs w:val="21"/>
        </w:rPr>
        <w:t>Aivaras</w:t>
      </w:r>
      <w:proofErr w:type="spellEnd"/>
      <w:r w:rsidR="00B03EE5" w:rsidRPr="00C275F7">
        <w:rPr>
          <w:sz w:val="21"/>
          <w:szCs w:val="21"/>
        </w:rPr>
        <w:t xml:space="preserve"> </w:t>
      </w:r>
      <w:proofErr w:type="spellStart"/>
      <w:proofErr w:type="gramStart"/>
      <w:r w:rsidR="00B03EE5" w:rsidRPr="00C275F7">
        <w:rPr>
          <w:sz w:val="21"/>
          <w:szCs w:val="21"/>
        </w:rPr>
        <w:t>A</w:t>
      </w:r>
      <w:r w:rsidR="007C4AE5">
        <w:rPr>
          <w:sz w:val="21"/>
          <w:szCs w:val="21"/>
        </w:rPr>
        <w:t>bromavičius</w:t>
      </w:r>
      <w:proofErr w:type="spellEnd"/>
      <w:r w:rsidR="007C4AE5">
        <w:rPr>
          <w:sz w:val="21"/>
          <w:szCs w:val="21"/>
        </w:rPr>
        <w:t> ,</w:t>
      </w:r>
      <w:proofErr w:type="gramEnd"/>
      <w:r w:rsidR="007C4AE5">
        <w:rPr>
          <w:sz w:val="21"/>
          <w:szCs w:val="21"/>
        </w:rPr>
        <w:t xml:space="preserve"> ministre lituanien </w:t>
      </w:r>
      <w:r w:rsidR="00B03EE5" w:rsidRPr="00C275F7">
        <w:rPr>
          <w:sz w:val="21"/>
          <w:szCs w:val="21"/>
        </w:rPr>
        <w:t>du développement économique et du commerce, qui a démissionné de son poste le 20 mai</w:t>
      </w:r>
      <w:r w:rsidR="007C4AE5">
        <w:rPr>
          <w:sz w:val="21"/>
          <w:szCs w:val="21"/>
        </w:rPr>
        <w:t>. Il  évoquai</w:t>
      </w:r>
      <w:r w:rsidR="00B03EE5" w:rsidRPr="00C275F7">
        <w:rPr>
          <w:sz w:val="21"/>
          <w:szCs w:val="21"/>
        </w:rPr>
        <w:t>t des obstacles  bureaucratique</w:t>
      </w:r>
      <w:r w:rsidR="007C4AE5">
        <w:rPr>
          <w:sz w:val="21"/>
          <w:szCs w:val="21"/>
        </w:rPr>
        <w:t>s</w:t>
      </w:r>
      <w:r w:rsidR="00B03EE5" w:rsidRPr="00C275F7">
        <w:rPr>
          <w:sz w:val="21"/>
          <w:szCs w:val="21"/>
        </w:rPr>
        <w:t>,</w:t>
      </w:r>
      <w:r w:rsidR="007C4AE5">
        <w:rPr>
          <w:sz w:val="21"/>
          <w:szCs w:val="21"/>
        </w:rPr>
        <w:t xml:space="preserve"> </w:t>
      </w:r>
      <w:r w:rsidR="00B03EE5" w:rsidRPr="00C275F7">
        <w:rPr>
          <w:sz w:val="21"/>
          <w:szCs w:val="21"/>
        </w:rPr>
        <w:t>la volonté d’</w:t>
      </w:r>
      <w:proofErr w:type="spellStart"/>
      <w:r w:rsidR="00B03EE5" w:rsidRPr="00C275F7">
        <w:rPr>
          <w:sz w:val="21"/>
          <w:szCs w:val="21"/>
        </w:rPr>
        <w:t>Arseni</w:t>
      </w:r>
      <w:proofErr w:type="spellEnd"/>
      <w:r w:rsidR="00B03EE5" w:rsidRPr="00C275F7">
        <w:rPr>
          <w:sz w:val="21"/>
          <w:szCs w:val="21"/>
        </w:rPr>
        <w:t xml:space="preserve"> </w:t>
      </w:r>
      <w:proofErr w:type="spellStart"/>
      <w:proofErr w:type="gramStart"/>
      <w:r w:rsidR="00B03EE5" w:rsidRPr="00C275F7">
        <w:rPr>
          <w:sz w:val="21"/>
          <w:szCs w:val="21"/>
        </w:rPr>
        <w:t>Iatseniouk</w:t>
      </w:r>
      <w:proofErr w:type="spellEnd"/>
      <w:r w:rsidR="007C4AE5">
        <w:rPr>
          <w:sz w:val="21"/>
          <w:szCs w:val="21"/>
        </w:rPr>
        <w:t>(</w:t>
      </w:r>
      <w:proofErr w:type="gramEnd"/>
      <w:r w:rsidR="007C4AE5">
        <w:rPr>
          <w:sz w:val="21"/>
          <w:szCs w:val="21"/>
        </w:rPr>
        <w:t>actuel Premier Ministre d’Ukraine)</w:t>
      </w:r>
      <w:r w:rsidR="00B03EE5" w:rsidRPr="00C275F7">
        <w:rPr>
          <w:sz w:val="21"/>
          <w:szCs w:val="21"/>
        </w:rPr>
        <w:t xml:space="preserve"> de freiner les réformes  et la dépendance du gouvernement actuel envers les oligarques </w:t>
      </w:r>
      <w:r w:rsidR="00353BE0" w:rsidRPr="00C275F7">
        <w:rPr>
          <w:sz w:val="21"/>
          <w:szCs w:val="21"/>
        </w:rPr>
        <w:t>(</w:t>
      </w:r>
      <w:r w:rsidR="007422FE" w:rsidRPr="00C275F7">
        <w:rPr>
          <w:rStyle w:val="Appelnotedebasdep"/>
          <w:sz w:val="21"/>
          <w:szCs w:val="21"/>
        </w:rPr>
        <w:footnoteReference w:id="52"/>
      </w:r>
      <w:r w:rsidR="00353BE0" w:rsidRPr="00C275F7">
        <w:rPr>
          <w:sz w:val="21"/>
          <w:szCs w:val="21"/>
        </w:rPr>
        <w:t>). Cette situation ris</w:t>
      </w:r>
      <w:r w:rsidR="003069D8" w:rsidRPr="00C275F7">
        <w:rPr>
          <w:sz w:val="21"/>
          <w:szCs w:val="21"/>
        </w:rPr>
        <w:t>q</w:t>
      </w:r>
      <w:r w:rsidR="00353BE0" w:rsidRPr="00C275F7">
        <w:rPr>
          <w:sz w:val="21"/>
          <w:szCs w:val="21"/>
        </w:rPr>
        <w:t>u</w:t>
      </w:r>
      <w:r w:rsidR="003069D8" w:rsidRPr="00C275F7">
        <w:rPr>
          <w:sz w:val="21"/>
          <w:szCs w:val="21"/>
        </w:rPr>
        <w:t>e d’ailleurs d’ouvrir une nouvelle crise ministérielle puisque des désaccords sont apparus entre les proches du premier Minis</w:t>
      </w:r>
      <w:r w:rsidR="00E14EF7" w:rsidRPr="00C275F7">
        <w:rPr>
          <w:sz w:val="21"/>
          <w:szCs w:val="21"/>
        </w:rPr>
        <w:t>tre et ceux du président sur</w:t>
      </w:r>
      <w:r w:rsidR="003069D8" w:rsidRPr="00C275F7">
        <w:rPr>
          <w:sz w:val="21"/>
          <w:szCs w:val="21"/>
        </w:rPr>
        <w:t xml:space="preserve"> la nomination des membres du Comité anti monopôle et du Fonds des biens publics</w:t>
      </w:r>
      <w:r w:rsidR="00353BE0" w:rsidRPr="00C275F7">
        <w:rPr>
          <w:sz w:val="21"/>
          <w:szCs w:val="21"/>
        </w:rPr>
        <w:t xml:space="preserve">, </w:t>
      </w:r>
      <w:r w:rsidR="007C4AE5">
        <w:rPr>
          <w:sz w:val="21"/>
          <w:szCs w:val="21"/>
        </w:rPr>
        <w:t xml:space="preserve">le tout </w:t>
      </w:r>
      <w:r w:rsidR="00353BE0" w:rsidRPr="00C275F7">
        <w:rPr>
          <w:sz w:val="21"/>
          <w:szCs w:val="21"/>
        </w:rPr>
        <w:t>sur fond de scandales de corruption</w:t>
      </w:r>
      <w:r w:rsidR="00E14EF7" w:rsidRPr="00C275F7">
        <w:rPr>
          <w:sz w:val="21"/>
          <w:szCs w:val="21"/>
        </w:rPr>
        <w:t>. C</w:t>
      </w:r>
      <w:r w:rsidR="00353BE0" w:rsidRPr="00C275F7">
        <w:rPr>
          <w:sz w:val="21"/>
          <w:szCs w:val="21"/>
        </w:rPr>
        <w:t xml:space="preserve">ertains députés extrémistes de la Rada notamment </w:t>
      </w:r>
      <w:r w:rsidR="003069D8" w:rsidRPr="00C275F7">
        <w:rPr>
          <w:sz w:val="21"/>
          <w:szCs w:val="21"/>
        </w:rPr>
        <w:t xml:space="preserve"> </w:t>
      </w:r>
      <w:proofErr w:type="spellStart"/>
      <w:r w:rsidR="00353BE0" w:rsidRPr="00C275F7">
        <w:rPr>
          <w:sz w:val="21"/>
          <w:szCs w:val="21"/>
        </w:rPr>
        <w:t>Semion</w:t>
      </w:r>
      <w:proofErr w:type="spellEnd"/>
      <w:r w:rsidR="00353BE0" w:rsidRPr="00C275F7">
        <w:rPr>
          <w:sz w:val="21"/>
          <w:szCs w:val="21"/>
        </w:rPr>
        <w:t xml:space="preserve"> </w:t>
      </w:r>
      <w:proofErr w:type="spellStart"/>
      <w:r w:rsidR="00353BE0" w:rsidRPr="00C275F7">
        <w:rPr>
          <w:sz w:val="21"/>
          <w:szCs w:val="21"/>
        </w:rPr>
        <w:t>Sementchenko</w:t>
      </w:r>
      <w:proofErr w:type="spellEnd"/>
      <w:r w:rsidR="00353BE0" w:rsidRPr="00C275F7">
        <w:rPr>
          <w:sz w:val="21"/>
          <w:szCs w:val="21"/>
        </w:rPr>
        <w:t>, ex commandant du bataillon Donbass, envisagent</w:t>
      </w:r>
      <w:r w:rsidR="00E14EF7" w:rsidRPr="00C275F7">
        <w:rPr>
          <w:sz w:val="21"/>
          <w:szCs w:val="21"/>
        </w:rPr>
        <w:t xml:space="preserve"> même</w:t>
      </w:r>
      <w:r w:rsidR="00353BE0" w:rsidRPr="00C275F7">
        <w:rPr>
          <w:sz w:val="21"/>
          <w:szCs w:val="21"/>
        </w:rPr>
        <w:t xml:space="preserve"> un change</w:t>
      </w:r>
      <w:r w:rsidR="00E14EF7" w:rsidRPr="00C275F7">
        <w:rPr>
          <w:sz w:val="21"/>
          <w:szCs w:val="21"/>
        </w:rPr>
        <w:t>ment de pouvoir</w:t>
      </w:r>
      <w:r w:rsidR="007C4AE5">
        <w:rPr>
          <w:sz w:val="21"/>
          <w:szCs w:val="21"/>
        </w:rPr>
        <w:t>, voir</w:t>
      </w:r>
      <w:r w:rsidR="00353BE0" w:rsidRPr="00C275F7">
        <w:rPr>
          <w:sz w:val="21"/>
          <w:szCs w:val="21"/>
        </w:rPr>
        <w:t xml:space="preserve"> un co</w:t>
      </w:r>
      <w:r w:rsidR="007C4AE5">
        <w:rPr>
          <w:sz w:val="21"/>
          <w:szCs w:val="21"/>
        </w:rPr>
        <w:t>up d’Etat, car les volontaires néo-</w:t>
      </w:r>
      <w:r w:rsidR="00353BE0" w:rsidRPr="00C275F7">
        <w:rPr>
          <w:sz w:val="21"/>
          <w:szCs w:val="21"/>
        </w:rPr>
        <w:t>nazis n’ont qu’une confiance très limitée dans le nouveau gouvernement</w:t>
      </w:r>
      <w:r w:rsidR="007E7421">
        <w:rPr>
          <w:sz w:val="21"/>
          <w:szCs w:val="21"/>
        </w:rPr>
        <w:t xml:space="preserve"> </w:t>
      </w:r>
      <w:r w:rsidR="007422FE" w:rsidRPr="00C275F7">
        <w:rPr>
          <w:sz w:val="21"/>
          <w:szCs w:val="21"/>
        </w:rPr>
        <w:t>(</w:t>
      </w:r>
      <w:r w:rsidR="007422FE" w:rsidRPr="00C275F7">
        <w:rPr>
          <w:rStyle w:val="Appelnotedebasdep"/>
          <w:sz w:val="21"/>
          <w:szCs w:val="21"/>
        </w:rPr>
        <w:footnoteReference w:id="53"/>
      </w:r>
      <w:proofErr w:type="gramStart"/>
      <w:r w:rsidR="007422FE" w:rsidRPr="00C275F7">
        <w:rPr>
          <w:sz w:val="21"/>
          <w:szCs w:val="21"/>
        </w:rPr>
        <w:t>)</w:t>
      </w:r>
      <w:r w:rsidR="00353BE0" w:rsidRPr="00C275F7">
        <w:rPr>
          <w:sz w:val="21"/>
          <w:szCs w:val="21"/>
        </w:rPr>
        <w:t xml:space="preserve"> </w:t>
      </w:r>
      <w:r w:rsidR="00ED5094" w:rsidRPr="00C275F7">
        <w:rPr>
          <w:sz w:val="21"/>
          <w:szCs w:val="21"/>
        </w:rPr>
        <w:t>.</w:t>
      </w:r>
      <w:proofErr w:type="gramEnd"/>
    </w:p>
    <w:p w:rsidR="0007428F" w:rsidRDefault="003069D8" w:rsidP="0007428F">
      <w:pPr>
        <w:spacing w:after="0"/>
        <w:jc w:val="both"/>
        <w:rPr>
          <w:sz w:val="21"/>
          <w:szCs w:val="21"/>
        </w:rPr>
      </w:pPr>
      <w:r w:rsidRPr="00C275F7">
        <w:rPr>
          <w:sz w:val="21"/>
          <w:szCs w:val="21"/>
        </w:rPr>
        <w:t>De plus, comme en Bosnie ou au Kosovo</w:t>
      </w:r>
      <w:r w:rsidR="00DF5B0C" w:rsidRPr="00C275F7">
        <w:rPr>
          <w:sz w:val="21"/>
          <w:szCs w:val="21"/>
        </w:rPr>
        <w:t xml:space="preserve">, les organisations criminelles </w:t>
      </w:r>
      <w:r w:rsidRPr="00C275F7">
        <w:rPr>
          <w:sz w:val="21"/>
          <w:szCs w:val="21"/>
        </w:rPr>
        <w:t xml:space="preserve"> locales</w:t>
      </w:r>
      <w:r w:rsidR="00353BE0" w:rsidRPr="00C275F7">
        <w:rPr>
          <w:sz w:val="21"/>
          <w:szCs w:val="21"/>
        </w:rPr>
        <w:t>, déjà très</w:t>
      </w:r>
      <w:r w:rsidR="007C4AE5">
        <w:rPr>
          <w:sz w:val="21"/>
          <w:szCs w:val="21"/>
        </w:rPr>
        <w:t xml:space="preserve"> </w:t>
      </w:r>
      <w:proofErr w:type="gramStart"/>
      <w:r w:rsidR="007C4AE5">
        <w:rPr>
          <w:sz w:val="21"/>
          <w:szCs w:val="21"/>
        </w:rPr>
        <w:t xml:space="preserve">internationalisées </w:t>
      </w:r>
      <w:r w:rsidR="00A3614C" w:rsidRPr="00C275F7">
        <w:rPr>
          <w:sz w:val="21"/>
          <w:szCs w:val="21"/>
        </w:rPr>
        <w:t xml:space="preserve"> </w:t>
      </w:r>
      <w:r w:rsidR="00167567" w:rsidRPr="00C275F7">
        <w:rPr>
          <w:sz w:val="21"/>
          <w:szCs w:val="21"/>
        </w:rPr>
        <w:t>,</w:t>
      </w:r>
      <w:proofErr w:type="gramEnd"/>
      <w:r w:rsidR="00167567" w:rsidRPr="00C275F7">
        <w:rPr>
          <w:sz w:val="21"/>
          <w:szCs w:val="21"/>
        </w:rPr>
        <w:t xml:space="preserve"> </w:t>
      </w:r>
      <w:r w:rsidRPr="00C275F7">
        <w:rPr>
          <w:sz w:val="21"/>
          <w:szCs w:val="21"/>
        </w:rPr>
        <w:t xml:space="preserve"> risquent de profiter </w:t>
      </w:r>
      <w:r w:rsidR="00353BE0" w:rsidRPr="00C275F7">
        <w:rPr>
          <w:sz w:val="21"/>
          <w:szCs w:val="21"/>
        </w:rPr>
        <w:t xml:space="preserve"> de cette crise </w:t>
      </w:r>
      <w:r w:rsidR="00A3614C" w:rsidRPr="00C275F7">
        <w:rPr>
          <w:sz w:val="21"/>
          <w:szCs w:val="21"/>
        </w:rPr>
        <w:t>pour développer leurs « activités »</w:t>
      </w:r>
      <w:r w:rsidR="007C4AE5">
        <w:rPr>
          <w:sz w:val="21"/>
          <w:szCs w:val="21"/>
        </w:rPr>
        <w:t>. En effet, le plus puissant</w:t>
      </w:r>
      <w:r w:rsidR="0007428F">
        <w:rPr>
          <w:sz w:val="21"/>
          <w:szCs w:val="21"/>
        </w:rPr>
        <w:t xml:space="preserve"> mafieux </w:t>
      </w:r>
      <w:r w:rsidR="007C4AE5">
        <w:rPr>
          <w:sz w:val="21"/>
          <w:szCs w:val="21"/>
        </w:rPr>
        <w:t xml:space="preserve">ukrainien,  </w:t>
      </w:r>
      <w:proofErr w:type="spellStart"/>
      <w:r w:rsidR="007C4AE5">
        <w:rPr>
          <w:sz w:val="21"/>
          <w:szCs w:val="21"/>
        </w:rPr>
        <w:t>Semion</w:t>
      </w:r>
      <w:proofErr w:type="spellEnd"/>
      <w:r w:rsidR="007C4AE5">
        <w:rPr>
          <w:sz w:val="21"/>
          <w:szCs w:val="21"/>
        </w:rPr>
        <w:t xml:space="preserve"> </w:t>
      </w:r>
      <w:proofErr w:type="spellStart"/>
      <w:r w:rsidR="007C4AE5">
        <w:rPr>
          <w:sz w:val="21"/>
          <w:szCs w:val="21"/>
        </w:rPr>
        <w:t>Mogilevich</w:t>
      </w:r>
      <w:proofErr w:type="spellEnd"/>
      <w:r w:rsidR="007C4AE5">
        <w:rPr>
          <w:sz w:val="21"/>
          <w:szCs w:val="21"/>
        </w:rPr>
        <w:t xml:space="preserve">  </w:t>
      </w:r>
      <w:r w:rsidR="007C4AE5" w:rsidRPr="007C4AE5">
        <w:rPr>
          <w:sz w:val="21"/>
          <w:szCs w:val="21"/>
        </w:rPr>
        <w:t xml:space="preserve"> </w:t>
      </w:r>
      <w:r w:rsidR="0007428F">
        <w:rPr>
          <w:sz w:val="21"/>
          <w:szCs w:val="21"/>
        </w:rPr>
        <w:t xml:space="preserve">a </w:t>
      </w:r>
      <w:r w:rsidR="007C4AE5" w:rsidRPr="007C4AE5">
        <w:rPr>
          <w:sz w:val="21"/>
          <w:szCs w:val="21"/>
        </w:rPr>
        <w:t>développé ses trafics</w:t>
      </w:r>
      <w:r w:rsidR="0007428F">
        <w:rPr>
          <w:sz w:val="21"/>
          <w:szCs w:val="21"/>
        </w:rPr>
        <w:t xml:space="preserve"> notamment </w:t>
      </w:r>
      <w:r w:rsidR="007C4AE5" w:rsidRPr="007C4AE5">
        <w:rPr>
          <w:sz w:val="21"/>
          <w:szCs w:val="21"/>
        </w:rPr>
        <w:t xml:space="preserve"> aux USA et en Israël</w:t>
      </w:r>
      <w:r w:rsidR="0007428F">
        <w:rPr>
          <w:sz w:val="21"/>
          <w:szCs w:val="21"/>
        </w:rPr>
        <w:t>. Les « activités » illicites en expansion sont :</w:t>
      </w:r>
    </w:p>
    <w:p w:rsidR="0007428F" w:rsidRDefault="0007428F" w:rsidP="0007428F">
      <w:pPr>
        <w:spacing w:after="0"/>
        <w:jc w:val="both"/>
        <w:rPr>
          <w:sz w:val="21"/>
          <w:szCs w:val="21"/>
        </w:rPr>
      </w:pPr>
      <w:r>
        <w:rPr>
          <w:sz w:val="21"/>
          <w:szCs w:val="21"/>
        </w:rPr>
        <w:t xml:space="preserve">- </w:t>
      </w:r>
      <w:r w:rsidR="00A3614C" w:rsidRPr="00C275F7">
        <w:rPr>
          <w:sz w:val="21"/>
          <w:szCs w:val="21"/>
        </w:rPr>
        <w:t xml:space="preserve"> la prostitution qui a gravement touché</w:t>
      </w:r>
      <w:r>
        <w:rPr>
          <w:sz w:val="21"/>
          <w:szCs w:val="21"/>
        </w:rPr>
        <w:t xml:space="preserve"> l’Ukraine durant les années 90 ;</w:t>
      </w:r>
    </w:p>
    <w:p w:rsidR="0007428F" w:rsidRDefault="0007428F" w:rsidP="0007428F">
      <w:pPr>
        <w:spacing w:after="0"/>
        <w:jc w:val="both"/>
        <w:rPr>
          <w:sz w:val="21"/>
          <w:szCs w:val="21"/>
        </w:rPr>
      </w:pPr>
      <w:r>
        <w:rPr>
          <w:sz w:val="21"/>
          <w:szCs w:val="21"/>
        </w:rPr>
        <w:t>- l</w:t>
      </w:r>
      <w:r w:rsidR="00A3614C" w:rsidRPr="00C275F7">
        <w:rPr>
          <w:sz w:val="21"/>
          <w:szCs w:val="21"/>
        </w:rPr>
        <w:t>e clientélisme politico-affairiste dont l’exemple vi</w:t>
      </w:r>
      <w:r>
        <w:rPr>
          <w:sz w:val="21"/>
          <w:szCs w:val="21"/>
        </w:rPr>
        <w:t>vant est « le clan de Donetsk » ;</w:t>
      </w:r>
    </w:p>
    <w:p w:rsidR="0007428F" w:rsidRDefault="0007428F" w:rsidP="0007428F">
      <w:pPr>
        <w:spacing w:after="0"/>
        <w:jc w:val="both"/>
        <w:rPr>
          <w:sz w:val="21"/>
          <w:szCs w:val="21"/>
        </w:rPr>
      </w:pPr>
      <w:r>
        <w:rPr>
          <w:sz w:val="21"/>
          <w:szCs w:val="21"/>
        </w:rPr>
        <w:lastRenderedPageBreak/>
        <w:t>-</w:t>
      </w:r>
      <w:r w:rsidR="00A3614C" w:rsidRPr="00C275F7">
        <w:rPr>
          <w:sz w:val="21"/>
          <w:szCs w:val="21"/>
        </w:rPr>
        <w:t xml:space="preserve"> le trafic de drogue </w:t>
      </w:r>
      <w:r w:rsidR="00167567" w:rsidRPr="00C275F7">
        <w:rPr>
          <w:sz w:val="21"/>
          <w:szCs w:val="21"/>
        </w:rPr>
        <w:t>dont l’Ukraine est une voie de passage (drogue du Kosovo, de la Russie et de l’Asie Centra</w:t>
      </w:r>
      <w:r>
        <w:rPr>
          <w:sz w:val="21"/>
          <w:szCs w:val="21"/>
        </w:rPr>
        <w:t>le)</w:t>
      </w:r>
    </w:p>
    <w:p w:rsidR="0007428F" w:rsidRDefault="0007428F" w:rsidP="0007428F">
      <w:pPr>
        <w:spacing w:after="0"/>
        <w:jc w:val="both"/>
        <w:rPr>
          <w:sz w:val="21"/>
          <w:szCs w:val="21"/>
        </w:rPr>
      </w:pPr>
      <w:r>
        <w:rPr>
          <w:sz w:val="21"/>
          <w:szCs w:val="21"/>
        </w:rPr>
        <w:t>-le t</w:t>
      </w:r>
      <w:r w:rsidR="00167567" w:rsidRPr="00C275F7">
        <w:rPr>
          <w:sz w:val="21"/>
          <w:szCs w:val="21"/>
        </w:rPr>
        <w:t>rafic d’arm</w:t>
      </w:r>
      <w:r>
        <w:rPr>
          <w:sz w:val="21"/>
          <w:szCs w:val="21"/>
        </w:rPr>
        <w:t>es puisque l’Ukraine continue de livrer</w:t>
      </w:r>
      <w:r w:rsidR="00167567" w:rsidRPr="00C275F7">
        <w:rPr>
          <w:sz w:val="21"/>
          <w:szCs w:val="21"/>
        </w:rPr>
        <w:t xml:space="preserve"> des armes à des pays sous </w:t>
      </w:r>
      <w:proofErr w:type="gramStart"/>
      <w:r w:rsidR="00167567" w:rsidRPr="00C275F7">
        <w:rPr>
          <w:sz w:val="21"/>
          <w:szCs w:val="21"/>
        </w:rPr>
        <w:t>embargo</w:t>
      </w:r>
      <w:r w:rsidR="007422FE" w:rsidRPr="00C275F7">
        <w:rPr>
          <w:sz w:val="21"/>
          <w:szCs w:val="21"/>
        </w:rPr>
        <w:t>(</w:t>
      </w:r>
      <w:proofErr w:type="gramEnd"/>
      <w:r w:rsidR="007422FE" w:rsidRPr="00C275F7">
        <w:rPr>
          <w:rStyle w:val="Appelnotedebasdep"/>
          <w:sz w:val="21"/>
          <w:szCs w:val="21"/>
        </w:rPr>
        <w:footnoteReference w:id="54"/>
      </w:r>
      <w:r w:rsidR="007422FE" w:rsidRPr="00C275F7">
        <w:rPr>
          <w:sz w:val="21"/>
          <w:szCs w:val="21"/>
        </w:rPr>
        <w:t>)</w:t>
      </w:r>
      <w:r w:rsidR="00167567" w:rsidRPr="00C275F7">
        <w:rPr>
          <w:sz w:val="21"/>
          <w:szCs w:val="21"/>
        </w:rPr>
        <w:t xml:space="preserve">. </w:t>
      </w:r>
    </w:p>
    <w:p w:rsidR="00762915" w:rsidRDefault="00DF5B0C" w:rsidP="0007428F">
      <w:pPr>
        <w:spacing w:after="0"/>
        <w:jc w:val="both"/>
        <w:rPr>
          <w:sz w:val="21"/>
          <w:szCs w:val="21"/>
        </w:rPr>
      </w:pPr>
      <w:r w:rsidRPr="00C275F7">
        <w:rPr>
          <w:sz w:val="21"/>
          <w:szCs w:val="21"/>
        </w:rPr>
        <w:t>Cette situation a déjà été observée en Bosnie, au Kosovo et en Tchétchénie</w:t>
      </w:r>
      <w:r w:rsidR="004F18B6" w:rsidRPr="00C275F7">
        <w:rPr>
          <w:sz w:val="21"/>
          <w:szCs w:val="21"/>
        </w:rPr>
        <w:t>,</w:t>
      </w:r>
      <w:r w:rsidRPr="00C275F7">
        <w:rPr>
          <w:sz w:val="21"/>
          <w:szCs w:val="21"/>
        </w:rPr>
        <w:t xml:space="preserve"> où des organisations criminelles russes vendaient des armes et équipements militaires lourds a</w:t>
      </w:r>
      <w:r w:rsidR="00ED5094" w:rsidRPr="00C275F7">
        <w:rPr>
          <w:sz w:val="21"/>
          <w:szCs w:val="21"/>
        </w:rPr>
        <w:t>ux indépendantistes tchétchènes</w:t>
      </w:r>
      <w:r w:rsidR="00BB5513" w:rsidRPr="00C275F7">
        <w:rPr>
          <w:sz w:val="21"/>
          <w:szCs w:val="21"/>
        </w:rPr>
        <w:t xml:space="preserve"> (</w:t>
      </w:r>
      <w:r w:rsidR="007422FE" w:rsidRPr="00C275F7">
        <w:rPr>
          <w:rStyle w:val="Appelnotedebasdep"/>
          <w:sz w:val="21"/>
          <w:szCs w:val="21"/>
        </w:rPr>
        <w:footnoteReference w:id="55"/>
      </w:r>
      <w:r w:rsidR="00BB5513" w:rsidRPr="00C275F7">
        <w:rPr>
          <w:sz w:val="21"/>
          <w:szCs w:val="21"/>
        </w:rPr>
        <w:t>)</w:t>
      </w:r>
      <w:r w:rsidRPr="00C275F7">
        <w:rPr>
          <w:sz w:val="21"/>
          <w:szCs w:val="21"/>
        </w:rPr>
        <w:t>.</w:t>
      </w:r>
      <w:r w:rsidR="008D3616" w:rsidRPr="00C275F7">
        <w:rPr>
          <w:sz w:val="21"/>
          <w:szCs w:val="21"/>
        </w:rPr>
        <w:t xml:space="preserve"> </w:t>
      </w:r>
      <w:r w:rsidR="00167567" w:rsidRPr="00C275F7">
        <w:rPr>
          <w:sz w:val="21"/>
          <w:szCs w:val="21"/>
        </w:rPr>
        <w:t xml:space="preserve">Ce dernier point est particulièrement grave </w:t>
      </w:r>
      <w:r w:rsidRPr="00C275F7">
        <w:rPr>
          <w:sz w:val="21"/>
          <w:szCs w:val="21"/>
        </w:rPr>
        <w:t xml:space="preserve"> au niveau géopolitique,</w:t>
      </w:r>
      <w:r w:rsidR="008D3616" w:rsidRPr="00C275F7">
        <w:rPr>
          <w:sz w:val="21"/>
          <w:szCs w:val="21"/>
        </w:rPr>
        <w:t xml:space="preserve"> </w:t>
      </w:r>
      <w:r w:rsidR="00167567" w:rsidRPr="00C275F7">
        <w:rPr>
          <w:sz w:val="21"/>
          <w:szCs w:val="21"/>
        </w:rPr>
        <w:t>car dans la région subsistent des situations géopolitiques instables notamment</w:t>
      </w:r>
      <w:r w:rsidR="00762915">
        <w:rPr>
          <w:sz w:val="21"/>
          <w:szCs w:val="21"/>
        </w:rPr>
        <w:t> :</w:t>
      </w:r>
      <w:r w:rsidR="00167567" w:rsidRPr="00C275F7">
        <w:rPr>
          <w:sz w:val="21"/>
          <w:szCs w:val="21"/>
        </w:rPr>
        <w:t xml:space="preserve"> </w:t>
      </w:r>
    </w:p>
    <w:p w:rsidR="00762915" w:rsidRDefault="00762915" w:rsidP="0007428F">
      <w:pPr>
        <w:spacing w:after="0"/>
        <w:jc w:val="both"/>
        <w:rPr>
          <w:sz w:val="21"/>
          <w:szCs w:val="21"/>
        </w:rPr>
      </w:pPr>
      <w:r>
        <w:rPr>
          <w:sz w:val="21"/>
          <w:szCs w:val="21"/>
        </w:rPr>
        <w:t>-e</w:t>
      </w:r>
      <w:r w:rsidR="00167567" w:rsidRPr="00C275F7">
        <w:rPr>
          <w:sz w:val="21"/>
          <w:szCs w:val="21"/>
        </w:rPr>
        <w:t>n Transnistrie  qui n’est toujours pas reconnue par la Moldavie voisine et où stationnent des  troupes</w:t>
      </w:r>
      <w:r w:rsidR="00ED5094" w:rsidRPr="00C275F7">
        <w:rPr>
          <w:sz w:val="21"/>
          <w:szCs w:val="21"/>
        </w:rPr>
        <w:t xml:space="preserve"> russes</w:t>
      </w:r>
      <w:r>
        <w:rPr>
          <w:sz w:val="21"/>
          <w:szCs w:val="21"/>
        </w:rPr>
        <w:t> ;</w:t>
      </w:r>
      <w:r w:rsidR="0007428F">
        <w:rPr>
          <w:sz w:val="21"/>
          <w:szCs w:val="21"/>
        </w:rPr>
        <w:t xml:space="preserve"> </w:t>
      </w:r>
    </w:p>
    <w:p w:rsidR="00762915" w:rsidRDefault="00762915" w:rsidP="0007428F">
      <w:pPr>
        <w:spacing w:after="0"/>
        <w:jc w:val="both"/>
        <w:rPr>
          <w:sz w:val="21"/>
          <w:szCs w:val="21"/>
        </w:rPr>
      </w:pPr>
      <w:r>
        <w:rPr>
          <w:sz w:val="21"/>
          <w:szCs w:val="21"/>
        </w:rPr>
        <w:t>-</w:t>
      </w:r>
      <w:r w:rsidR="0007428F">
        <w:rPr>
          <w:sz w:val="21"/>
          <w:szCs w:val="21"/>
        </w:rPr>
        <w:t>E</w:t>
      </w:r>
      <w:r w:rsidR="00167567" w:rsidRPr="00C275F7">
        <w:rPr>
          <w:sz w:val="21"/>
          <w:szCs w:val="21"/>
        </w:rPr>
        <w:t>n Macédoine</w:t>
      </w:r>
      <w:r w:rsidR="0007428F">
        <w:rPr>
          <w:sz w:val="21"/>
          <w:szCs w:val="21"/>
        </w:rPr>
        <w:t>,</w:t>
      </w:r>
      <w:r w:rsidR="00167567" w:rsidRPr="00C275F7">
        <w:rPr>
          <w:sz w:val="21"/>
          <w:szCs w:val="21"/>
        </w:rPr>
        <w:t xml:space="preserve"> des troubles ont éclaté </w:t>
      </w:r>
      <w:r w:rsidR="00DF5B0C" w:rsidRPr="00C275F7">
        <w:rPr>
          <w:sz w:val="21"/>
          <w:szCs w:val="21"/>
        </w:rPr>
        <w:t xml:space="preserve">dernièrement </w:t>
      </w:r>
      <w:r w:rsidR="00167567" w:rsidRPr="00C275F7">
        <w:rPr>
          <w:sz w:val="21"/>
          <w:szCs w:val="21"/>
        </w:rPr>
        <w:t>contre le gouvernement</w:t>
      </w:r>
      <w:r>
        <w:rPr>
          <w:sz w:val="21"/>
          <w:szCs w:val="21"/>
        </w:rPr>
        <w:t>. On y trouve</w:t>
      </w:r>
      <w:r w:rsidR="00167567" w:rsidRPr="00C275F7">
        <w:rPr>
          <w:sz w:val="21"/>
          <w:szCs w:val="21"/>
        </w:rPr>
        <w:t xml:space="preserve"> </w:t>
      </w:r>
      <w:r>
        <w:rPr>
          <w:sz w:val="21"/>
          <w:szCs w:val="21"/>
        </w:rPr>
        <w:t xml:space="preserve">également </w:t>
      </w:r>
      <w:r w:rsidR="00167567" w:rsidRPr="00C275F7">
        <w:rPr>
          <w:sz w:val="21"/>
          <w:szCs w:val="21"/>
        </w:rPr>
        <w:t>une très forte minorité albanaise qui soutient ouvertement l’</w:t>
      </w:r>
      <w:proofErr w:type="spellStart"/>
      <w:r w:rsidR="00167567" w:rsidRPr="00C275F7">
        <w:rPr>
          <w:sz w:val="21"/>
          <w:szCs w:val="21"/>
        </w:rPr>
        <w:t>Uçk</w:t>
      </w:r>
      <w:proofErr w:type="spellEnd"/>
      <w:r w:rsidR="00167567" w:rsidRPr="00C275F7">
        <w:rPr>
          <w:sz w:val="21"/>
          <w:szCs w:val="21"/>
        </w:rPr>
        <w:t xml:space="preserve"> et sa branche locale,</w:t>
      </w:r>
      <w:r w:rsidR="00031BBF" w:rsidRPr="00C275F7">
        <w:rPr>
          <w:sz w:val="21"/>
          <w:szCs w:val="21"/>
        </w:rPr>
        <w:t xml:space="preserve"> </w:t>
      </w:r>
      <w:r w:rsidR="00167567" w:rsidRPr="00C275F7">
        <w:rPr>
          <w:sz w:val="21"/>
          <w:szCs w:val="21"/>
        </w:rPr>
        <w:t>l’</w:t>
      </w:r>
      <w:proofErr w:type="spellStart"/>
      <w:r w:rsidR="00167567" w:rsidRPr="00C275F7">
        <w:rPr>
          <w:sz w:val="21"/>
          <w:szCs w:val="21"/>
        </w:rPr>
        <w:t>Uçk</w:t>
      </w:r>
      <w:proofErr w:type="spellEnd"/>
      <w:r w:rsidR="00031BBF" w:rsidRPr="00C275F7">
        <w:rPr>
          <w:sz w:val="21"/>
          <w:szCs w:val="21"/>
        </w:rPr>
        <w:t>-</w:t>
      </w:r>
      <w:proofErr w:type="gramStart"/>
      <w:r w:rsidR="00031BBF" w:rsidRPr="00C275F7">
        <w:rPr>
          <w:sz w:val="21"/>
          <w:szCs w:val="21"/>
        </w:rPr>
        <w:t>M</w:t>
      </w:r>
      <w:r w:rsidR="00D215B3">
        <w:rPr>
          <w:sz w:val="21"/>
          <w:szCs w:val="21"/>
        </w:rPr>
        <w:t>(</w:t>
      </w:r>
      <w:proofErr w:type="gramEnd"/>
      <w:r w:rsidR="00D215B3">
        <w:rPr>
          <w:rStyle w:val="Appelnotedebasdep"/>
          <w:sz w:val="21"/>
          <w:szCs w:val="21"/>
        </w:rPr>
        <w:footnoteReference w:id="56"/>
      </w:r>
      <w:r w:rsidR="00D215B3">
        <w:rPr>
          <w:sz w:val="21"/>
          <w:szCs w:val="21"/>
        </w:rPr>
        <w:t>)</w:t>
      </w:r>
      <w:r>
        <w:rPr>
          <w:sz w:val="21"/>
          <w:szCs w:val="21"/>
        </w:rPr>
        <w:t> ;</w:t>
      </w:r>
      <w:r w:rsidR="00ED5094" w:rsidRPr="00C275F7">
        <w:rPr>
          <w:sz w:val="21"/>
          <w:szCs w:val="21"/>
        </w:rPr>
        <w:t xml:space="preserve"> </w:t>
      </w:r>
      <w:r w:rsidR="00DF5B0C" w:rsidRPr="00C275F7">
        <w:rPr>
          <w:sz w:val="21"/>
          <w:szCs w:val="21"/>
        </w:rPr>
        <w:t xml:space="preserve"> </w:t>
      </w:r>
    </w:p>
    <w:p w:rsidR="003069D8" w:rsidRPr="00C275F7" w:rsidRDefault="00762915" w:rsidP="0007428F">
      <w:pPr>
        <w:spacing w:after="0"/>
        <w:jc w:val="both"/>
        <w:rPr>
          <w:sz w:val="21"/>
          <w:szCs w:val="21"/>
        </w:rPr>
      </w:pPr>
      <w:r>
        <w:rPr>
          <w:sz w:val="21"/>
          <w:szCs w:val="21"/>
        </w:rPr>
        <w:t>-au Kosovo et</w:t>
      </w:r>
      <w:r w:rsidR="00167567" w:rsidRPr="00C275F7">
        <w:rPr>
          <w:sz w:val="21"/>
          <w:szCs w:val="21"/>
        </w:rPr>
        <w:t xml:space="preserve"> en Bosnie</w:t>
      </w:r>
      <w:r w:rsidR="00DF5B0C" w:rsidRPr="00C275F7">
        <w:rPr>
          <w:sz w:val="21"/>
          <w:szCs w:val="21"/>
        </w:rPr>
        <w:t>,</w:t>
      </w:r>
      <w:r w:rsidR="00167567" w:rsidRPr="00C275F7">
        <w:rPr>
          <w:sz w:val="21"/>
          <w:szCs w:val="21"/>
        </w:rPr>
        <w:t xml:space="preserve"> où des filières de recrutement djihadistes pour la S</w:t>
      </w:r>
      <w:r w:rsidR="00031BBF" w:rsidRPr="00C275F7">
        <w:rPr>
          <w:sz w:val="21"/>
          <w:szCs w:val="21"/>
        </w:rPr>
        <w:t xml:space="preserve">yrie ont été repérées et </w:t>
      </w:r>
      <w:r w:rsidR="00DF5B0C" w:rsidRPr="00C275F7">
        <w:rPr>
          <w:sz w:val="21"/>
          <w:szCs w:val="21"/>
        </w:rPr>
        <w:t xml:space="preserve">pour </w:t>
      </w:r>
      <w:r w:rsidR="00031BBF" w:rsidRPr="00C275F7">
        <w:rPr>
          <w:sz w:val="21"/>
          <w:szCs w:val="21"/>
        </w:rPr>
        <w:t xml:space="preserve">certaines </w:t>
      </w:r>
      <w:proofErr w:type="gramStart"/>
      <w:r w:rsidR="00031BBF" w:rsidRPr="00C275F7">
        <w:rPr>
          <w:sz w:val="21"/>
          <w:szCs w:val="21"/>
        </w:rPr>
        <w:t>démantelées(</w:t>
      </w:r>
      <w:proofErr w:type="gramEnd"/>
      <w:r w:rsidR="007422FE" w:rsidRPr="00C275F7">
        <w:rPr>
          <w:rStyle w:val="Appelnotedebasdep"/>
          <w:sz w:val="21"/>
          <w:szCs w:val="21"/>
        </w:rPr>
        <w:footnoteReference w:id="57"/>
      </w:r>
      <w:r w:rsidR="00031BBF" w:rsidRPr="00C275F7">
        <w:rPr>
          <w:sz w:val="21"/>
          <w:szCs w:val="21"/>
        </w:rPr>
        <w:t>). Sergueï Lavrov rappelait la semaine dernière à l’UE à juste titre</w:t>
      </w:r>
      <w:r w:rsidR="00E14EF7" w:rsidRPr="00C275F7">
        <w:rPr>
          <w:sz w:val="21"/>
          <w:szCs w:val="21"/>
        </w:rPr>
        <w:t>,</w:t>
      </w:r>
      <w:r w:rsidR="00031BBF" w:rsidRPr="00C275F7">
        <w:rPr>
          <w:sz w:val="21"/>
          <w:szCs w:val="21"/>
        </w:rPr>
        <w:t xml:space="preserve"> ce risque d’embrasement </w:t>
      </w:r>
      <w:proofErr w:type="spellStart"/>
      <w:r w:rsidR="00031BBF" w:rsidRPr="00C275F7">
        <w:rPr>
          <w:sz w:val="21"/>
          <w:szCs w:val="21"/>
        </w:rPr>
        <w:t>mafio</w:t>
      </w:r>
      <w:proofErr w:type="spellEnd"/>
      <w:r w:rsidR="00031BBF" w:rsidRPr="00C275F7">
        <w:rPr>
          <w:sz w:val="21"/>
          <w:szCs w:val="21"/>
        </w:rPr>
        <w:t xml:space="preserve">-terroriste dans la </w:t>
      </w:r>
      <w:proofErr w:type="gramStart"/>
      <w:r w:rsidR="00031BBF" w:rsidRPr="00C275F7">
        <w:rPr>
          <w:sz w:val="21"/>
          <w:szCs w:val="21"/>
        </w:rPr>
        <w:t>région(</w:t>
      </w:r>
      <w:proofErr w:type="gramEnd"/>
      <w:r w:rsidR="007422FE" w:rsidRPr="00C275F7">
        <w:rPr>
          <w:rStyle w:val="Appelnotedebasdep"/>
          <w:sz w:val="21"/>
          <w:szCs w:val="21"/>
        </w:rPr>
        <w:footnoteReference w:id="58"/>
      </w:r>
      <w:r w:rsidR="00031BBF" w:rsidRPr="00C275F7">
        <w:rPr>
          <w:sz w:val="21"/>
          <w:szCs w:val="21"/>
        </w:rPr>
        <w:t>)</w:t>
      </w:r>
      <w:r w:rsidR="00DF5B0C" w:rsidRPr="00C275F7">
        <w:rPr>
          <w:sz w:val="21"/>
          <w:szCs w:val="21"/>
        </w:rPr>
        <w:t>.</w:t>
      </w:r>
    </w:p>
    <w:p w:rsidR="00B845CD" w:rsidRDefault="003069D8" w:rsidP="00B845CD">
      <w:pPr>
        <w:spacing w:after="0"/>
        <w:jc w:val="both"/>
        <w:rPr>
          <w:sz w:val="21"/>
          <w:szCs w:val="21"/>
        </w:rPr>
      </w:pPr>
      <w:r w:rsidRPr="00C275F7">
        <w:rPr>
          <w:sz w:val="21"/>
          <w:szCs w:val="21"/>
        </w:rPr>
        <w:t xml:space="preserve">Cette probable situation exige  un </w:t>
      </w:r>
      <w:r w:rsidR="001727FF" w:rsidRPr="00C275F7">
        <w:rPr>
          <w:sz w:val="21"/>
          <w:szCs w:val="21"/>
        </w:rPr>
        <w:t xml:space="preserve"> règlement politique</w:t>
      </w:r>
      <w:r w:rsidRPr="00C275F7">
        <w:rPr>
          <w:sz w:val="21"/>
          <w:szCs w:val="21"/>
        </w:rPr>
        <w:t xml:space="preserve"> du conflit </w:t>
      </w:r>
      <w:r w:rsidR="001727FF" w:rsidRPr="00C275F7">
        <w:rPr>
          <w:sz w:val="21"/>
          <w:szCs w:val="21"/>
        </w:rPr>
        <w:t xml:space="preserve"> qui passe avant tout p</w:t>
      </w:r>
      <w:r w:rsidR="00762915">
        <w:rPr>
          <w:sz w:val="21"/>
          <w:szCs w:val="21"/>
        </w:rPr>
        <w:t xml:space="preserve">ar sa stabilisation </w:t>
      </w:r>
      <w:r w:rsidR="00F27127" w:rsidRPr="00C275F7">
        <w:rPr>
          <w:sz w:val="21"/>
          <w:szCs w:val="21"/>
        </w:rPr>
        <w:t>avec la mise en place de contingents  locaux</w:t>
      </w:r>
      <w:r w:rsidR="00045411" w:rsidRPr="00C275F7">
        <w:rPr>
          <w:sz w:val="21"/>
          <w:szCs w:val="21"/>
        </w:rPr>
        <w:t>,</w:t>
      </w:r>
      <w:r w:rsidR="00F27127" w:rsidRPr="00C275F7">
        <w:rPr>
          <w:sz w:val="21"/>
          <w:szCs w:val="21"/>
        </w:rPr>
        <w:t xml:space="preserve"> encadrés par des membres de l’</w:t>
      </w:r>
      <w:r w:rsidR="00045411" w:rsidRPr="00C275F7">
        <w:rPr>
          <w:sz w:val="21"/>
          <w:szCs w:val="21"/>
        </w:rPr>
        <w:t>OSCE  et des C</w:t>
      </w:r>
      <w:r w:rsidR="00F27127" w:rsidRPr="00C275F7">
        <w:rPr>
          <w:sz w:val="21"/>
          <w:szCs w:val="21"/>
        </w:rPr>
        <w:t xml:space="preserve">asques </w:t>
      </w:r>
      <w:r w:rsidR="00045411" w:rsidRPr="00C275F7">
        <w:rPr>
          <w:sz w:val="21"/>
          <w:szCs w:val="21"/>
        </w:rPr>
        <w:t xml:space="preserve">Bleus </w:t>
      </w:r>
      <w:r w:rsidR="00F27127" w:rsidRPr="00C275F7">
        <w:rPr>
          <w:sz w:val="21"/>
          <w:szCs w:val="21"/>
        </w:rPr>
        <w:t xml:space="preserve">de l’ONU ayant l’expérience de ce </w:t>
      </w:r>
      <w:r w:rsidR="00045411" w:rsidRPr="00C275F7">
        <w:rPr>
          <w:sz w:val="21"/>
          <w:szCs w:val="21"/>
        </w:rPr>
        <w:t>type de</w:t>
      </w:r>
      <w:r w:rsidR="00A6675F" w:rsidRPr="00C275F7">
        <w:rPr>
          <w:sz w:val="21"/>
          <w:szCs w:val="21"/>
        </w:rPr>
        <w:t xml:space="preserve"> </w:t>
      </w:r>
      <w:r w:rsidR="00F27127" w:rsidRPr="00C275F7">
        <w:rPr>
          <w:sz w:val="21"/>
          <w:szCs w:val="21"/>
        </w:rPr>
        <w:t>conflit</w:t>
      </w:r>
      <w:r w:rsidR="00762915">
        <w:rPr>
          <w:sz w:val="21"/>
          <w:szCs w:val="21"/>
        </w:rPr>
        <w:t>. E</w:t>
      </w:r>
      <w:r w:rsidR="00F27127" w:rsidRPr="00C275F7">
        <w:rPr>
          <w:sz w:val="21"/>
          <w:szCs w:val="21"/>
        </w:rPr>
        <w:t xml:space="preserve">n </w:t>
      </w:r>
      <w:r w:rsidR="00045411" w:rsidRPr="00C275F7">
        <w:rPr>
          <w:sz w:val="21"/>
          <w:szCs w:val="21"/>
        </w:rPr>
        <w:t>parallèle</w:t>
      </w:r>
      <w:r w:rsidR="00762915">
        <w:rPr>
          <w:sz w:val="21"/>
          <w:szCs w:val="21"/>
        </w:rPr>
        <w:t>,</w:t>
      </w:r>
      <w:r w:rsidR="00F27127" w:rsidRPr="00C275F7">
        <w:rPr>
          <w:sz w:val="21"/>
          <w:szCs w:val="21"/>
        </w:rPr>
        <w:t xml:space="preserve"> l’envoi d’une mission d’</w:t>
      </w:r>
      <w:r w:rsidR="00045411" w:rsidRPr="00C275F7">
        <w:rPr>
          <w:sz w:val="21"/>
          <w:szCs w:val="21"/>
        </w:rPr>
        <w:t>enquête judiciaire</w:t>
      </w:r>
      <w:r w:rsidR="00F27127" w:rsidRPr="00C275F7">
        <w:rPr>
          <w:sz w:val="21"/>
          <w:szCs w:val="21"/>
        </w:rPr>
        <w:t xml:space="preserve"> et </w:t>
      </w:r>
      <w:r w:rsidR="00045411" w:rsidRPr="00C275F7">
        <w:rPr>
          <w:sz w:val="21"/>
          <w:szCs w:val="21"/>
        </w:rPr>
        <w:t>d’assistance</w:t>
      </w:r>
      <w:r w:rsidR="00762915">
        <w:rPr>
          <w:sz w:val="21"/>
          <w:szCs w:val="21"/>
        </w:rPr>
        <w:t xml:space="preserve"> policière pourrait être</w:t>
      </w:r>
      <w:r w:rsidR="00F27127" w:rsidRPr="00C275F7">
        <w:rPr>
          <w:sz w:val="21"/>
          <w:szCs w:val="21"/>
        </w:rPr>
        <w:t xml:space="preserve"> chargée des enquêtes sur l</w:t>
      </w:r>
      <w:r w:rsidR="00045411" w:rsidRPr="00C275F7">
        <w:rPr>
          <w:sz w:val="21"/>
          <w:szCs w:val="21"/>
        </w:rPr>
        <w:t>es éventuels crimes de guerre</w:t>
      </w:r>
      <w:r w:rsidR="00762915">
        <w:rPr>
          <w:sz w:val="21"/>
          <w:szCs w:val="21"/>
        </w:rPr>
        <w:t>,</w:t>
      </w:r>
      <w:r w:rsidR="00045411" w:rsidRPr="00C275F7">
        <w:rPr>
          <w:sz w:val="21"/>
          <w:szCs w:val="21"/>
        </w:rPr>
        <w:t xml:space="preserve"> </w:t>
      </w:r>
      <w:r w:rsidR="00F27127" w:rsidRPr="00C275F7">
        <w:rPr>
          <w:sz w:val="21"/>
          <w:szCs w:val="21"/>
        </w:rPr>
        <w:t>afin d’établir les responsabilités</w:t>
      </w:r>
      <w:r w:rsidR="00762915">
        <w:rPr>
          <w:sz w:val="21"/>
          <w:szCs w:val="21"/>
        </w:rPr>
        <w:t>,</w:t>
      </w:r>
      <w:r w:rsidR="00045411" w:rsidRPr="00C275F7">
        <w:rPr>
          <w:sz w:val="21"/>
          <w:szCs w:val="21"/>
        </w:rPr>
        <w:t xml:space="preserve"> prononcer des jugements </w:t>
      </w:r>
      <w:r w:rsidR="00F27127" w:rsidRPr="00C275F7">
        <w:rPr>
          <w:sz w:val="21"/>
          <w:szCs w:val="21"/>
        </w:rPr>
        <w:t xml:space="preserve"> </w:t>
      </w:r>
      <w:r w:rsidR="00045411" w:rsidRPr="00C275F7">
        <w:rPr>
          <w:sz w:val="21"/>
          <w:szCs w:val="21"/>
        </w:rPr>
        <w:t>en accor</w:t>
      </w:r>
      <w:r w:rsidR="00762915">
        <w:rPr>
          <w:sz w:val="21"/>
          <w:szCs w:val="21"/>
        </w:rPr>
        <w:t>d avec les parties au conflit,</w:t>
      </w:r>
      <w:r w:rsidR="00045411" w:rsidRPr="00C275F7">
        <w:rPr>
          <w:sz w:val="21"/>
          <w:szCs w:val="21"/>
        </w:rPr>
        <w:t xml:space="preserve"> notamment la Russie qui a déjà émis un certain nombre de mandats d’arrêts internationaux</w:t>
      </w:r>
      <w:r w:rsidR="00BB5513" w:rsidRPr="00C275F7">
        <w:rPr>
          <w:sz w:val="21"/>
          <w:szCs w:val="21"/>
        </w:rPr>
        <w:t xml:space="preserve"> et de former les forces de sécurité</w:t>
      </w:r>
      <w:r w:rsidR="00045411" w:rsidRPr="00C275F7">
        <w:rPr>
          <w:sz w:val="21"/>
          <w:szCs w:val="21"/>
        </w:rPr>
        <w:t>. Les rapport</w:t>
      </w:r>
      <w:r w:rsidR="00A6675F" w:rsidRPr="00C275F7">
        <w:rPr>
          <w:sz w:val="21"/>
          <w:szCs w:val="21"/>
        </w:rPr>
        <w:t>s</w:t>
      </w:r>
      <w:r w:rsidR="00045411" w:rsidRPr="00C275F7">
        <w:rPr>
          <w:sz w:val="21"/>
          <w:szCs w:val="21"/>
        </w:rPr>
        <w:t xml:space="preserve"> d’enqu</w:t>
      </w:r>
      <w:r w:rsidR="00762915">
        <w:rPr>
          <w:sz w:val="21"/>
          <w:szCs w:val="21"/>
        </w:rPr>
        <w:t>êtes ainsi que les preuves devraient</w:t>
      </w:r>
      <w:r w:rsidR="00045411" w:rsidRPr="00C275F7">
        <w:rPr>
          <w:sz w:val="21"/>
          <w:szCs w:val="21"/>
        </w:rPr>
        <w:t xml:space="preserve"> être remis à une autorité indépendante</w:t>
      </w:r>
      <w:r w:rsidR="00A6675F" w:rsidRPr="00C275F7">
        <w:rPr>
          <w:sz w:val="21"/>
          <w:szCs w:val="21"/>
        </w:rPr>
        <w:t>,</w:t>
      </w:r>
      <w:r w:rsidR="00045411" w:rsidRPr="00C275F7">
        <w:rPr>
          <w:sz w:val="21"/>
          <w:szCs w:val="21"/>
        </w:rPr>
        <w:t xml:space="preserve"> choisie pour son impartialité e</w:t>
      </w:r>
      <w:r w:rsidR="00762915">
        <w:rPr>
          <w:sz w:val="21"/>
          <w:szCs w:val="21"/>
        </w:rPr>
        <w:t>t les équipes d’enquêtes</w:t>
      </w:r>
      <w:r w:rsidR="00045411" w:rsidRPr="00C275F7">
        <w:rPr>
          <w:sz w:val="21"/>
          <w:szCs w:val="21"/>
        </w:rPr>
        <w:t xml:space="preserve"> être c</w:t>
      </w:r>
      <w:r w:rsidR="00A6675F" w:rsidRPr="00C275F7">
        <w:rPr>
          <w:sz w:val="21"/>
          <w:szCs w:val="21"/>
        </w:rPr>
        <w:t>omposées</w:t>
      </w:r>
      <w:r w:rsidR="00045411" w:rsidRPr="00C275F7">
        <w:rPr>
          <w:sz w:val="21"/>
          <w:szCs w:val="21"/>
        </w:rPr>
        <w:t xml:space="preserve"> </w:t>
      </w:r>
      <w:r w:rsidR="00A6675F" w:rsidRPr="00C275F7">
        <w:rPr>
          <w:sz w:val="21"/>
          <w:szCs w:val="21"/>
        </w:rPr>
        <w:t>de locaux et de membres de la mission EULEX qui ont l’expérience d’enquête</w:t>
      </w:r>
      <w:r w:rsidR="00031BBF" w:rsidRPr="00C275F7">
        <w:rPr>
          <w:sz w:val="21"/>
          <w:szCs w:val="21"/>
        </w:rPr>
        <w:t xml:space="preserve">s dans des pays en </w:t>
      </w:r>
      <w:r w:rsidRPr="00C275F7">
        <w:rPr>
          <w:sz w:val="21"/>
          <w:szCs w:val="21"/>
        </w:rPr>
        <w:t>conflits, puisque cette mission a été déployée</w:t>
      </w:r>
      <w:r w:rsidR="00A3614C" w:rsidRPr="00C275F7">
        <w:rPr>
          <w:sz w:val="21"/>
          <w:szCs w:val="21"/>
        </w:rPr>
        <w:t xml:space="preserve"> au Kosovo.</w:t>
      </w:r>
      <w:r w:rsidR="00167567" w:rsidRPr="00C275F7">
        <w:rPr>
          <w:sz w:val="21"/>
          <w:szCs w:val="21"/>
        </w:rPr>
        <w:t xml:space="preserve"> </w:t>
      </w:r>
      <w:r w:rsidR="00762915">
        <w:rPr>
          <w:sz w:val="21"/>
          <w:szCs w:val="21"/>
        </w:rPr>
        <w:t>Ces contingents devraient</w:t>
      </w:r>
      <w:r w:rsidR="00045411" w:rsidRPr="00C275F7">
        <w:rPr>
          <w:sz w:val="21"/>
          <w:szCs w:val="21"/>
        </w:rPr>
        <w:t xml:space="preserve"> être issus de pays non parties au conflit, issus des forces de p</w:t>
      </w:r>
      <w:r w:rsidR="00BB5513" w:rsidRPr="00C275F7">
        <w:rPr>
          <w:sz w:val="21"/>
          <w:szCs w:val="21"/>
        </w:rPr>
        <w:t>olices ou militair</w:t>
      </w:r>
      <w:r w:rsidR="00B845CD">
        <w:rPr>
          <w:sz w:val="21"/>
          <w:szCs w:val="21"/>
        </w:rPr>
        <w:t xml:space="preserve">es, </w:t>
      </w:r>
      <w:r w:rsidR="00045411" w:rsidRPr="00C275F7">
        <w:rPr>
          <w:sz w:val="21"/>
          <w:szCs w:val="21"/>
        </w:rPr>
        <w:t>parfaitement neutres</w:t>
      </w:r>
      <w:r w:rsidR="00C40E71" w:rsidRPr="00C275F7">
        <w:rPr>
          <w:sz w:val="21"/>
          <w:szCs w:val="21"/>
        </w:rPr>
        <w:t>.</w:t>
      </w:r>
      <w:r w:rsidR="00045411" w:rsidRPr="00C275F7">
        <w:rPr>
          <w:sz w:val="21"/>
          <w:szCs w:val="21"/>
        </w:rPr>
        <w:t xml:space="preserve"> </w:t>
      </w:r>
      <w:r w:rsidR="00B845CD">
        <w:rPr>
          <w:sz w:val="21"/>
          <w:szCs w:val="21"/>
        </w:rPr>
        <w:t>De plus, il faudrait</w:t>
      </w:r>
      <w:r w:rsidR="00031BBF" w:rsidRPr="00C275F7">
        <w:rPr>
          <w:sz w:val="21"/>
          <w:szCs w:val="21"/>
        </w:rPr>
        <w:t xml:space="preserve"> la mise en place d’une coopération renforcée  </w:t>
      </w:r>
      <w:r w:rsidR="00C933D0" w:rsidRPr="00C275F7">
        <w:rPr>
          <w:sz w:val="21"/>
          <w:szCs w:val="21"/>
        </w:rPr>
        <w:t>entre</w:t>
      </w:r>
      <w:r w:rsidR="00C275F7">
        <w:rPr>
          <w:sz w:val="21"/>
          <w:szCs w:val="21"/>
        </w:rPr>
        <w:t xml:space="preserve"> </w:t>
      </w:r>
      <w:r w:rsidR="00BB5513" w:rsidRPr="00C275F7">
        <w:rPr>
          <w:sz w:val="21"/>
          <w:szCs w:val="21"/>
        </w:rPr>
        <w:t>INTERPOL,</w:t>
      </w:r>
      <w:r w:rsidR="00031BBF" w:rsidRPr="00C275F7">
        <w:rPr>
          <w:sz w:val="21"/>
          <w:szCs w:val="21"/>
        </w:rPr>
        <w:t xml:space="preserve"> les autorités ukrainiennes, les autorités prorusses et la Russie</w:t>
      </w:r>
      <w:r w:rsidR="003B0F26" w:rsidRPr="00C275F7">
        <w:rPr>
          <w:sz w:val="21"/>
          <w:szCs w:val="21"/>
        </w:rPr>
        <w:t>,</w:t>
      </w:r>
      <w:r w:rsidR="00031BBF" w:rsidRPr="00C275F7">
        <w:rPr>
          <w:sz w:val="21"/>
          <w:szCs w:val="21"/>
        </w:rPr>
        <w:t xml:space="preserve"> afin de faire la lumière de manière impartiale sur les responsabilités de chacun dans le conflit</w:t>
      </w:r>
      <w:r w:rsidR="00B845CD">
        <w:rPr>
          <w:sz w:val="21"/>
          <w:szCs w:val="21"/>
        </w:rPr>
        <w:t>, sans oublier</w:t>
      </w:r>
      <w:r w:rsidR="00C933D0" w:rsidRPr="00C275F7">
        <w:rPr>
          <w:sz w:val="21"/>
          <w:szCs w:val="21"/>
        </w:rPr>
        <w:t xml:space="preserve"> d’enrayer le développement des mafias locales</w:t>
      </w:r>
      <w:r w:rsidR="00031BBF" w:rsidRPr="00C275F7">
        <w:rPr>
          <w:sz w:val="21"/>
          <w:szCs w:val="21"/>
        </w:rPr>
        <w:t>.</w:t>
      </w:r>
      <w:r w:rsidR="003B0F26" w:rsidRPr="00C275F7">
        <w:rPr>
          <w:sz w:val="21"/>
          <w:szCs w:val="21"/>
        </w:rPr>
        <w:t xml:space="preserve"> </w:t>
      </w:r>
      <w:r w:rsidR="00C40E71" w:rsidRPr="00C275F7">
        <w:rPr>
          <w:sz w:val="21"/>
          <w:szCs w:val="21"/>
        </w:rPr>
        <w:t>L</w:t>
      </w:r>
      <w:r w:rsidR="00F27127" w:rsidRPr="00C275F7">
        <w:rPr>
          <w:sz w:val="21"/>
          <w:szCs w:val="21"/>
        </w:rPr>
        <w:t>e recours à de</w:t>
      </w:r>
      <w:r w:rsidR="00045411" w:rsidRPr="00C275F7">
        <w:rPr>
          <w:sz w:val="21"/>
          <w:szCs w:val="21"/>
        </w:rPr>
        <w:t>s</w:t>
      </w:r>
      <w:r w:rsidR="00F27127" w:rsidRPr="00C275F7">
        <w:rPr>
          <w:sz w:val="21"/>
          <w:szCs w:val="21"/>
        </w:rPr>
        <w:t xml:space="preserve"> sociétés militaires </w:t>
      </w:r>
      <w:r w:rsidR="00353BE0" w:rsidRPr="00C275F7">
        <w:rPr>
          <w:sz w:val="21"/>
          <w:szCs w:val="21"/>
        </w:rPr>
        <w:t xml:space="preserve">privées dans ce </w:t>
      </w:r>
      <w:r w:rsidR="00F27127" w:rsidRPr="00C275F7">
        <w:rPr>
          <w:sz w:val="21"/>
          <w:szCs w:val="21"/>
        </w:rPr>
        <w:t xml:space="preserve">conflit </w:t>
      </w:r>
      <w:r w:rsidR="00353BE0" w:rsidRPr="00C275F7">
        <w:rPr>
          <w:sz w:val="21"/>
          <w:szCs w:val="21"/>
        </w:rPr>
        <w:t>serait une grave erreur</w:t>
      </w:r>
      <w:r w:rsidR="00B845CD">
        <w:rPr>
          <w:sz w:val="21"/>
          <w:szCs w:val="21"/>
        </w:rPr>
        <w:t>,</w:t>
      </w:r>
      <w:r w:rsidR="00353BE0" w:rsidRPr="00C275F7">
        <w:rPr>
          <w:sz w:val="21"/>
          <w:szCs w:val="21"/>
        </w:rPr>
        <w:t xml:space="preserve">  car cela </w:t>
      </w:r>
      <w:r w:rsidR="00F27127" w:rsidRPr="00C275F7">
        <w:rPr>
          <w:sz w:val="21"/>
          <w:szCs w:val="21"/>
        </w:rPr>
        <w:t xml:space="preserve">permettrait aux grandes puissances </w:t>
      </w:r>
      <w:r w:rsidR="00353BE0" w:rsidRPr="00C275F7">
        <w:rPr>
          <w:sz w:val="21"/>
          <w:szCs w:val="21"/>
        </w:rPr>
        <w:t xml:space="preserve"> en particulier aux USA  </w:t>
      </w:r>
      <w:r w:rsidR="00F27127" w:rsidRPr="00C275F7">
        <w:rPr>
          <w:sz w:val="21"/>
          <w:szCs w:val="21"/>
        </w:rPr>
        <w:t>de favoriser leur</w:t>
      </w:r>
      <w:r w:rsidR="00353BE0" w:rsidRPr="00C275F7">
        <w:rPr>
          <w:sz w:val="21"/>
          <w:szCs w:val="21"/>
        </w:rPr>
        <w:t>s</w:t>
      </w:r>
      <w:r w:rsidR="00F27127" w:rsidRPr="00C275F7">
        <w:rPr>
          <w:sz w:val="21"/>
          <w:szCs w:val="21"/>
        </w:rPr>
        <w:t xml:space="preserve"> intérêt</w:t>
      </w:r>
      <w:r w:rsidR="00353BE0" w:rsidRPr="00C275F7">
        <w:rPr>
          <w:sz w:val="21"/>
          <w:szCs w:val="21"/>
        </w:rPr>
        <w:t>s</w:t>
      </w:r>
      <w:r w:rsidR="00F27127" w:rsidRPr="00C275F7">
        <w:rPr>
          <w:sz w:val="21"/>
          <w:szCs w:val="21"/>
        </w:rPr>
        <w:t xml:space="preserve"> et nuirait gravement au processus de paix</w:t>
      </w:r>
      <w:r w:rsidR="00353BE0" w:rsidRPr="00C275F7">
        <w:rPr>
          <w:sz w:val="21"/>
          <w:szCs w:val="21"/>
        </w:rPr>
        <w:t>,</w:t>
      </w:r>
      <w:r w:rsidR="00F27127" w:rsidRPr="00C275F7">
        <w:rPr>
          <w:sz w:val="21"/>
          <w:szCs w:val="21"/>
        </w:rPr>
        <w:t xml:space="preserve"> à l’image de</w:t>
      </w:r>
      <w:r w:rsidR="00045411" w:rsidRPr="00C275F7">
        <w:rPr>
          <w:sz w:val="21"/>
          <w:szCs w:val="21"/>
        </w:rPr>
        <w:t>s</w:t>
      </w:r>
      <w:r w:rsidR="00F27127" w:rsidRPr="00C275F7">
        <w:rPr>
          <w:sz w:val="21"/>
          <w:szCs w:val="21"/>
        </w:rPr>
        <w:t xml:space="preserve"> membres de </w:t>
      </w:r>
      <w:proofErr w:type="gramStart"/>
      <w:r w:rsidR="00F27127" w:rsidRPr="00C275F7">
        <w:rPr>
          <w:sz w:val="21"/>
          <w:szCs w:val="21"/>
        </w:rPr>
        <w:t>l’IP</w:t>
      </w:r>
      <w:r w:rsidR="00A42F00">
        <w:rPr>
          <w:sz w:val="21"/>
          <w:szCs w:val="21"/>
        </w:rPr>
        <w:t>TF(</w:t>
      </w:r>
      <w:proofErr w:type="gramEnd"/>
      <w:r w:rsidR="00A42F00">
        <w:rPr>
          <w:sz w:val="21"/>
          <w:szCs w:val="21"/>
        </w:rPr>
        <w:t xml:space="preserve">International Police </w:t>
      </w:r>
      <w:proofErr w:type="spellStart"/>
      <w:r w:rsidR="00A42F00">
        <w:rPr>
          <w:sz w:val="21"/>
          <w:szCs w:val="21"/>
        </w:rPr>
        <w:t>Task</w:t>
      </w:r>
      <w:proofErr w:type="spellEnd"/>
      <w:r w:rsidR="00C40E71" w:rsidRPr="00C275F7">
        <w:rPr>
          <w:sz w:val="21"/>
          <w:szCs w:val="21"/>
        </w:rPr>
        <w:t xml:space="preserve"> Force )</w:t>
      </w:r>
      <w:r w:rsidR="00B845CD">
        <w:rPr>
          <w:sz w:val="21"/>
          <w:szCs w:val="21"/>
        </w:rPr>
        <w:t>. Ils ont été</w:t>
      </w:r>
      <w:r w:rsidR="00C40E71" w:rsidRPr="00C275F7">
        <w:rPr>
          <w:sz w:val="21"/>
          <w:szCs w:val="21"/>
        </w:rPr>
        <w:t xml:space="preserve"> déployés en Bosnie en 1997 et employés par </w:t>
      </w:r>
      <w:proofErr w:type="spellStart"/>
      <w:r w:rsidR="00C40E71" w:rsidRPr="00C275F7">
        <w:rPr>
          <w:sz w:val="21"/>
          <w:szCs w:val="21"/>
        </w:rPr>
        <w:t>DynCorp</w:t>
      </w:r>
      <w:proofErr w:type="spellEnd"/>
      <w:r w:rsidR="00C40E71" w:rsidRPr="00C275F7">
        <w:rPr>
          <w:sz w:val="21"/>
          <w:szCs w:val="21"/>
        </w:rPr>
        <w:t xml:space="preserve"> Internat</w:t>
      </w:r>
      <w:r w:rsidR="00B845CD">
        <w:rPr>
          <w:sz w:val="21"/>
          <w:szCs w:val="21"/>
        </w:rPr>
        <w:t>ional dont un certain nombre a été impliqué</w:t>
      </w:r>
      <w:r w:rsidR="00C40E71" w:rsidRPr="00C275F7">
        <w:rPr>
          <w:sz w:val="21"/>
          <w:szCs w:val="21"/>
        </w:rPr>
        <w:t xml:space="preserve"> dans le trafic d’êtres humains et les réseaux de prostitution,</w:t>
      </w:r>
      <w:r w:rsidRPr="00C275F7">
        <w:rPr>
          <w:sz w:val="21"/>
          <w:szCs w:val="21"/>
        </w:rPr>
        <w:t xml:space="preserve"> </w:t>
      </w:r>
      <w:r w:rsidR="00C40E71" w:rsidRPr="00C275F7">
        <w:rPr>
          <w:sz w:val="21"/>
          <w:szCs w:val="21"/>
        </w:rPr>
        <w:t>fait</w:t>
      </w:r>
      <w:r w:rsidRPr="00C275F7">
        <w:rPr>
          <w:sz w:val="21"/>
          <w:szCs w:val="21"/>
        </w:rPr>
        <w:t>s</w:t>
      </w:r>
      <w:r w:rsidR="00C40E71" w:rsidRPr="00C275F7">
        <w:rPr>
          <w:sz w:val="21"/>
          <w:szCs w:val="21"/>
        </w:rPr>
        <w:t xml:space="preserve"> révélés par l’affaire </w:t>
      </w:r>
      <w:proofErr w:type="spellStart"/>
      <w:r w:rsidR="00C40E71" w:rsidRPr="00C275F7">
        <w:rPr>
          <w:sz w:val="21"/>
          <w:szCs w:val="21"/>
        </w:rPr>
        <w:t>Bolkovac</w:t>
      </w:r>
      <w:proofErr w:type="spellEnd"/>
      <w:r w:rsidR="00C40E71" w:rsidRPr="00C275F7">
        <w:rPr>
          <w:sz w:val="21"/>
          <w:szCs w:val="21"/>
        </w:rPr>
        <w:t xml:space="preserve"> </w:t>
      </w:r>
      <w:r w:rsidRPr="00C275F7">
        <w:rPr>
          <w:sz w:val="21"/>
          <w:szCs w:val="21"/>
        </w:rPr>
        <w:t>(</w:t>
      </w:r>
      <w:r w:rsidRPr="00C275F7">
        <w:rPr>
          <w:rStyle w:val="Appelnotedebasdep"/>
          <w:sz w:val="21"/>
          <w:szCs w:val="21"/>
        </w:rPr>
        <w:footnoteReference w:id="59"/>
      </w:r>
      <w:r w:rsidRPr="00C275F7">
        <w:rPr>
          <w:sz w:val="21"/>
          <w:szCs w:val="21"/>
        </w:rPr>
        <w:t xml:space="preserve"> </w:t>
      </w:r>
      <w:r w:rsidRPr="00C275F7">
        <w:rPr>
          <w:rStyle w:val="Appelnotedebasdep"/>
          <w:sz w:val="21"/>
          <w:szCs w:val="21"/>
        </w:rPr>
        <w:footnoteReference w:id="60"/>
      </w:r>
      <w:r w:rsidRPr="00C275F7">
        <w:rPr>
          <w:sz w:val="21"/>
          <w:szCs w:val="21"/>
        </w:rPr>
        <w:t>)</w:t>
      </w:r>
      <w:r w:rsidR="00031BBF" w:rsidRPr="00C275F7">
        <w:rPr>
          <w:sz w:val="21"/>
          <w:szCs w:val="21"/>
        </w:rPr>
        <w:t>.</w:t>
      </w:r>
    </w:p>
    <w:p w:rsidR="006908CC" w:rsidRPr="00C275F7" w:rsidRDefault="00031BBF" w:rsidP="0007428F">
      <w:pPr>
        <w:jc w:val="both"/>
        <w:rPr>
          <w:sz w:val="21"/>
          <w:szCs w:val="21"/>
        </w:rPr>
      </w:pPr>
      <w:r w:rsidRPr="00C275F7">
        <w:rPr>
          <w:sz w:val="21"/>
          <w:szCs w:val="21"/>
        </w:rPr>
        <w:t>En substance, le conflit ukrainien pose aussi la question du devenir de l’Euro</w:t>
      </w:r>
      <w:r w:rsidR="00B845CD">
        <w:rPr>
          <w:sz w:val="21"/>
          <w:szCs w:val="21"/>
        </w:rPr>
        <w:t>pe  et du projet européen : « Est</w:t>
      </w:r>
      <w:r w:rsidR="00BB5513" w:rsidRPr="00C275F7">
        <w:rPr>
          <w:sz w:val="21"/>
          <w:szCs w:val="21"/>
        </w:rPr>
        <w:t>-</w:t>
      </w:r>
      <w:r w:rsidRPr="00C275F7">
        <w:rPr>
          <w:sz w:val="21"/>
          <w:szCs w:val="21"/>
        </w:rPr>
        <w:t xml:space="preserve">ce que face à cette nouvelle  crise, bien plus grave </w:t>
      </w:r>
      <w:r w:rsidR="00B845CD" w:rsidRPr="00B845CD">
        <w:rPr>
          <w:sz w:val="21"/>
          <w:szCs w:val="21"/>
        </w:rPr>
        <w:t xml:space="preserve">par ses </w:t>
      </w:r>
      <w:r w:rsidR="00B845CD">
        <w:rPr>
          <w:sz w:val="21"/>
          <w:szCs w:val="21"/>
        </w:rPr>
        <w:t xml:space="preserve">possibles </w:t>
      </w:r>
      <w:r w:rsidR="00B845CD" w:rsidRPr="00B845CD">
        <w:rPr>
          <w:sz w:val="21"/>
          <w:szCs w:val="21"/>
        </w:rPr>
        <w:t xml:space="preserve">conséquences </w:t>
      </w:r>
      <w:r w:rsidRPr="00C275F7">
        <w:rPr>
          <w:sz w:val="21"/>
          <w:szCs w:val="21"/>
        </w:rPr>
        <w:t>que les gu</w:t>
      </w:r>
      <w:r w:rsidR="00B845CD">
        <w:rPr>
          <w:sz w:val="21"/>
          <w:szCs w:val="21"/>
        </w:rPr>
        <w:t>erres en Ex-</w:t>
      </w:r>
      <w:r w:rsidRPr="00C275F7">
        <w:rPr>
          <w:sz w:val="21"/>
          <w:szCs w:val="21"/>
        </w:rPr>
        <w:t xml:space="preserve">Yougoslavie </w:t>
      </w:r>
      <w:r w:rsidR="00B845CD">
        <w:rPr>
          <w:sz w:val="21"/>
          <w:szCs w:val="21"/>
        </w:rPr>
        <w:t>, l’Europe va</w:t>
      </w:r>
      <w:r w:rsidRPr="00C275F7">
        <w:rPr>
          <w:sz w:val="21"/>
          <w:szCs w:val="21"/>
        </w:rPr>
        <w:t xml:space="preserve"> réellement repenser son architecture de sécurité en intégrant la Russie ou va-t-elle continuer à être le porte-étendard de l’impérialisme américain</w:t>
      </w:r>
      <w:r w:rsidR="00DF5B0C" w:rsidRPr="00C275F7">
        <w:rPr>
          <w:sz w:val="21"/>
          <w:szCs w:val="21"/>
        </w:rPr>
        <w:t xml:space="preserve">, sachant que la plupart des </w:t>
      </w:r>
      <w:r w:rsidR="00DF5B0C" w:rsidRPr="00C275F7">
        <w:rPr>
          <w:sz w:val="21"/>
          <w:szCs w:val="21"/>
        </w:rPr>
        <w:lastRenderedPageBreak/>
        <w:t>experts</w:t>
      </w:r>
      <w:r w:rsidR="00B845CD">
        <w:rPr>
          <w:sz w:val="21"/>
          <w:szCs w:val="21"/>
        </w:rPr>
        <w:t>,</w:t>
      </w:r>
      <w:r w:rsidR="00DF5B0C" w:rsidRPr="00C275F7">
        <w:rPr>
          <w:sz w:val="21"/>
          <w:szCs w:val="21"/>
        </w:rPr>
        <w:t xml:space="preserve"> y compris britanniques</w:t>
      </w:r>
      <w:r w:rsidR="008D3616" w:rsidRPr="00C275F7">
        <w:rPr>
          <w:sz w:val="21"/>
          <w:szCs w:val="21"/>
        </w:rPr>
        <w:t>,</w:t>
      </w:r>
      <w:r w:rsidR="00DF5B0C" w:rsidRPr="00C275F7">
        <w:rPr>
          <w:sz w:val="21"/>
          <w:szCs w:val="21"/>
        </w:rPr>
        <w:t xml:space="preserve"> sont d’accord pour dire que les guerres menées par Washington n’apportent que le malheur, la division et le retour de la logique de guerre froide en Europe</w:t>
      </w:r>
      <w:r w:rsidR="00B845CD">
        <w:rPr>
          <w:sz w:val="21"/>
          <w:szCs w:val="21"/>
        </w:rPr>
        <w:t> ? »</w:t>
      </w:r>
      <w:r w:rsidR="00B50358" w:rsidRPr="00C275F7">
        <w:rPr>
          <w:sz w:val="21"/>
          <w:szCs w:val="21"/>
        </w:rPr>
        <w:t>(</w:t>
      </w:r>
      <w:r w:rsidR="007422FE" w:rsidRPr="00C275F7">
        <w:rPr>
          <w:rStyle w:val="Appelnotedebasdep"/>
          <w:sz w:val="21"/>
          <w:szCs w:val="21"/>
        </w:rPr>
        <w:footnoteReference w:id="61"/>
      </w:r>
      <w:r w:rsidR="00B50358" w:rsidRPr="00C275F7">
        <w:rPr>
          <w:sz w:val="21"/>
          <w:szCs w:val="21"/>
        </w:rPr>
        <w:t>)</w:t>
      </w:r>
    </w:p>
    <w:sectPr w:rsidR="006908CC" w:rsidRPr="00C275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CAA" w:rsidRDefault="00272CAA" w:rsidP="000F3882">
      <w:pPr>
        <w:spacing w:after="0" w:line="240" w:lineRule="auto"/>
      </w:pPr>
      <w:r>
        <w:separator/>
      </w:r>
    </w:p>
  </w:endnote>
  <w:endnote w:type="continuationSeparator" w:id="0">
    <w:p w:rsidR="00272CAA" w:rsidRDefault="00272CAA" w:rsidP="000F3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CAA" w:rsidRDefault="00272CAA" w:rsidP="000F3882">
      <w:pPr>
        <w:spacing w:after="0" w:line="240" w:lineRule="auto"/>
      </w:pPr>
      <w:r>
        <w:separator/>
      </w:r>
    </w:p>
  </w:footnote>
  <w:footnote w:type="continuationSeparator" w:id="0">
    <w:p w:rsidR="00272CAA" w:rsidRDefault="00272CAA" w:rsidP="000F3882">
      <w:pPr>
        <w:spacing w:after="0" w:line="240" w:lineRule="auto"/>
      </w:pPr>
      <w:r>
        <w:continuationSeparator/>
      </w:r>
    </w:p>
  </w:footnote>
  <w:footnote w:id="1">
    <w:p w:rsidR="00CC3681" w:rsidRDefault="00CC3681">
      <w:pPr>
        <w:pStyle w:val="Notedebasdepage"/>
      </w:pPr>
      <w:r>
        <w:rPr>
          <w:rStyle w:val="Appelnotedebasdep"/>
        </w:rPr>
        <w:footnoteRef/>
      </w:r>
      <w:r>
        <w:t xml:space="preserve"> Rodier Alain</w:t>
      </w:r>
      <w:proofErr w:type="gramStart"/>
      <w:r>
        <w:t>,</w:t>
      </w:r>
      <w:r w:rsidRPr="001D5226">
        <w:t xml:space="preserve"> </w:t>
      </w:r>
      <w:r>
        <w:t>,La</w:t>
      </w:r>
      <w:proofErr w:type="gramEnd"/>
      <w:r>
        <w:t xml:space="preserve"> Crise ukrainienne, Scénario d’une nouvelle guerre froide pp-26-40,</w:t>
      </w:r>
      <w:r w:rsidRPr="006332DC">
        <w:t xml:space="preserve"> RAIDS N°337</w:t>
      </w:r>
      <w:r>
        <w:t>,</w:t>
      </w:r>
      <w:r w:rsidRPr="006332DC">
        <w:t xml:space="preserve"> juin 2014</w:t>
      </w:r>
    </w:p>
  </w:footnote>
  <w:footnote w:id="2">
    <w:p w:rsidR="00CC3681" w:rsidRDefault="00CC3681">
      <w:pPr>
        <w:pStyle w:val="Notedebasdepage"/>
      </w:pPr>
      <w:r>
        <w:rPr>
          <w:rStyle w:val="Appelnotedebasdep"/>
        </w:rPr>
        <w:footnoteRef/>
      </w:r>
      <w:r>
        <w:t xml:space="preserve"> </w:t>
      </w:r>
      <w:proofErr w:type="spellStart"/>
      <w:proofErr w:type="gramStart"/>
      <w:r w:rsidRPr="006332DC">
        <w:rPr>
          <w:i/>
        </w:rPr>
        <w:t>ibid</w:t>
      </w:r>
      <w:proofErr w:type="spellEnd"/>
      <w:proofErr w:type="gramEnd"/>
    </w:p>
  </w:footnote>
  <w:footnote w:id="3">
    <w:p w:rsidR="00CC3681" w:rsidRDefault="00CC3681">
      <w:pPr>
        <w:pStyle w:val="Notedebasdepage"/>
      </w:pPr>
      <w:r>
        <w:rPr>
          <w:rStyle w:val="Appelnotedebasdep"/>
        </w:rPr>
        <w:footnoteRef/>
      </w:r>
      <w:r w:rsidRPr="006332DC">
        <w:rPr>
          <w:i/>
        </w:rPr>
        <w:t xml:space="preserve"> </w:t>
      </w:r>
      <w:proofErr w:type="spellStart"/>
      <w:proofErr w:type="gramStart"/>
      <w:r w:rsidRPr="006332DC">
        <w:rPr>
          <w:i/>
        </w:rPr>
        <w:t>ibid</w:t>
      </w:r>
      <w:proofErr w:type="spellEnd"/>
      <w:proofErr w:type="gramEnd"/>
    </w:p>
  </w:footnote>
  <w:footnote w:id="4">
    <w:p w:rsidR="00CC3681" w:rsidRDefault="00CC3681">
      <w:pPr>
        <w:pStyle w:val="Notedebasdepage"/>
      </w:pPr>
      <w:r>
        <w:rPr>
          <w:rStyle w:val="Appelnotedebasdep"/>
        </w:rPr>
        <w:footnoteRef/>
      </w:r>
      <w:r>
        <w:rPr>
          <w:i/>
        </w:rPr>
        <w:t xml:space="preserve"> </w:t>
      </w:r>
      <w:proofErr w:type="spellStart"/>
      <w:proofErr w:type="gramStart"/>
      <w:r w:rsidRPr="006332DC">
        <w:rPr>
          <w:i/>
        </w:rPr>
        <w:t>ibid</w:t>
      </w:r>
      <w:proofErr w:type="spellEnd"/>
      <w:proofErr w:type="gramEnd"/>
    </w:p>
  </w:footnote>
  <w:footnote w:id="5">
    <w:p w:rsidR="00CC3681" w:rsidRDefault="00CC3681">
      <w:pPr>
        <w:pStyle w:val="Notedebasdepage"/>
      </w:pPr>
      <w:r>
        <w:rPr>
          <w:rStyle w:val="Appelnotedebasdep"/>
        </w:rPr>
        <w:footnoteRef/>
      </w:r>
      <w:r>
        <w:t xml:space="preserve"> </w:t>
      </w:r>
      <w:proofErr w:type="spellStart"/>
      <w:proofErr w:type="gramStart"/>
      <w:r w:rsidRPr="006332DC">
        <w:rPr>
          <w:i/>
        </w:rPr>
        <w:t>ibid</w:t>
      </w:r>
      <w:proofErr w:type="spellEnd"/>
      <w:proofErr w:type="gramEnd"/>
    </w:p>
  </w:footnote>
  <w:footnote w:id="6">
    <w:p w:rsidR="00CC3681" w:rsidRDefault="00CC3681">
      <w:pPr>
        <w:pStyle w:val="Notedebasdepage"/>
      </w:pPr>
      <w:r>
        <w:rPr>
          <w:rStyle w:val="Appelnotedebasdep"/>
        </w:rPr>
        <w:footnoteRef/>
      </w:r>
      <w:r>
        <w:t xml:space="preserve"> </w:t>
      </w:r>
      <w:proofErr w:type="spellStart"/>
      <w:proofErr w:type="gramStart"/>
      <w:r w:rsidRPr="006332DC">
        <w:rPr>
          <w:i/>
        </w:rPr>
        <w:t>ibid</w:t>
      </w:r>
      <w:proofErr w:type="spellEnd"/>
      <w:proofErr w:type="gramEnd"/>
    </w:p>
  </w:footnote>
  <w:footnote w:id="7">
    <w:p w:rsidR="00CC3681" w:rsidRDefault="00CC3681" w:rsidP="008131F8">
      <w:pPr>
        <w:pStyle w:val="Notedebasdepage"/>
      </w:pPr>
      <w:r>
        <w:rPr>
          <w:rStyle w:val="Appelnotedebasdep"/>
        </w:rPr>
        <w:footnoteRef/>
      </w:r>
      <w:r>
        <w:t xml:space="preserve"> </w:t>
      </w:r>
      <w:hyperlink r:id="rId1" w:history="1">
        <w:r w:rsidRPr="005221DE">
          <w:rPr>
            <w:rStyle w:val="Lienhypertexte"/>
          </w:rPr>
          <w:t>http://fr.sputniknews.com/defense/20150220/1014817190.html</w:t>
        </w:r>
      </w:hyperlink>
      <w:r>
        <w:t xml:space="preserve"> Experts hollandais: pas d’activité militaire dans le sud de la Russie</w:t>
      </w:r>
    </w:p>
  </w:footnote>
  <w:footnote w:id="8">
    <w:p w:rsidR="00CC3681" w:rsidRDefault="00CC3681" w:rsidP="006332DC">
      <w:pPr>
        <w:pStyle w:val="Notedebasdepage"/>
      </w:pPr>
      <w:r>
        <w:rPr>
          <w:rStyle w:val="Appelnotedebasdep"/>
        </w:rPr>
        <w:footnoteRef/>
      </w:r>
      <w:r>
        <w:t xml:space="preserve"> </w:t>
      </w:r>
      <w:hyperlink r:id="rId2" w:history="1">
        <w:r w:rsidRPr="005221DE">
          <w:rPr>
            <w:rStyle w:val="Lienhypertexte"/>
          </w:rPr>
          <w:t>http://fr.sputniknews.com/international/20150103/203359237.html</w:t>
        </w:r>
      </w:hyperlink>
      <w:r>
        <w:t xml:space="preserve"> Ukraine: nouvelle rencontre "format Normandie" prévue le 5 janvier-</w:t>
      </w:r>
      <w:proofErr w:type="spellStart"/>
      <w:r>
        <w:t>Sputnik</w:t>
      </w:r>
      <w:proofErr w:type="spellEnd"/>
      <w:r>
        <w:t xml:space="preserve"> News- 3 janvier 2015 </w:t>
      </w:r>
    </w:p>
  </w:footnote>
  <w:footnote w:id="9">
    <w:p w:rsidR="00CC3681" w:rsidRDefault="00CC3681">
      <w:pPr>
        <w:pStyle w:val="Notedebasdepage"/>
      </w:pPr>
      <w:r>
        <w:rPr>
          <w:rStyle w:val="Appelnotedebasdep"/>
        </w:rPr>
        <w:footnoteRef/>
      </w:r>
      <w:r>
        <w:t xml:space="preserve"> </w:t>
      </w:r>
      <w:hyperlink r:id="rId3" w:history="1">
        <w:r w:rsidRPr="005221DE">
          <w:rPr>
            <w:rStyle w:val="Lienhypertexte"/>
          </w:rPr>
          <w:t>http://fr.sputniknews.com/international/20150319/1015246910.html</w:t>
        </w:r>
      </w:hyperlink>
      <w:r>
        <w:t xml:space="preserve"> </w:t>
      </w:r>
      <w:r w:rsidRPr="006332DC">
        <w:t xml:space="preserve">Donbass: </w:t>
      </w:r>
      <w:proofErr w:type="spellStart"/>
      <w:r w:rsidRPr="006332DC">
        <w:t>Porochenko</w:t>
      </w:r>
      <w:proofErr w:type="spellEnd"/>
      <w:r w:rsidRPr="006332DC">
        <w:t xml:space="preserve"> reporte l'octroi du statut spécial</w:t>
      </w:r>
      <w:r>
        <w:t>-</w:t>
      </w:r>
      <w:r w:rsidRPr="006332DC">
        <w:t xml:space="preserve"> </w:t>
      </w:r>
      <w:r>
        <w:t xml:space="preserve">19 mars </w:t>
      </w:r>
      <w:r w:rsidRPr="006332DC">
        <w:t>2015</w:t>
      </w:r>
      <w:r>
        <w:t>.</w:t>
      </w:r>
    </w:p>
  </w:footnote>
  <w:footnote w:id="10">
    <w:p w:rsidR="00CC3681" w:rsidRDefault="00CC3681" w:rsidP="003D0D59">
      <w:pPr>
        <w:pStyle w:val="Notedebasdepage"/>
      </w:pPr>
      <w:r>
        <w:rPr>
          <w:rStyle w:val="Appelnotedebasdep"/>
        </w:rPr>
        <w:footnoteRef/>
      </w:r>
      <w:r>
        <w:t xml:space="preserve"> </w:t>
      </w:r>
      <w:hyperlink r:id="rId4" w:history="1">
        <w:r w:rsidRPr="005221DE">
          <w:rPr>
            <w:rStyle w:val="Lienhypertexte"/>
          </w:rPr>
          <w:t>http://fr.sputniknews.com/international/20141219/203262723.html</w:t>
        </w:r>
      </w:hyperlink>
      <w:r>
        <w:t xml:space="preserve"> Ukraine: des négociations du groupe contact vendredi (insurgés)-</w:t>
      </w:r>
      <w:proofErr w:type="spellStart"/>
      <w:r>
        <w:t>Sputnik</w:t>
      </w:r>
      <w:proofErr w:type="spellEnd"/>
      <w:r>
        <w:t xml:space="preserve"> news 19 décembre 2014</w:t>
      </w:r>
    </w:p>
  </w:footnote>
  <w:footnote w:id="11">
    <w:p w:rsidR="00CC3681" w:rsidRDefault="00CC3681" w:rsidP="00205A01">
      <w:pPr>
        <w:pStyle w:val="Notedebasdepage"/>
      </w:pPr>
      <w:r>
        <w:rPr>
          <w:rStyle w:val="Appelnotedebasdep"/>
        </w:rPr>
        <w:footnoteRef/>
      </w:r>
      <w:hyperlink r:id="rId5" w:history="1">
        <w:r w:rsidRPr="005221DE">
          <w:rPr>
            <w:rStyle w:val="Lienhypertexte"/>
          </w:rPr>
          <w:t>http://fr.sputniknews.com/international/20141229/203329637.html</w:t>
        </w:r>
      </w:hyperlink>
      <w:r>
        <w:t xml:space="preserve"> Ukraine: les insurgés dénoncent quatre violations du cessez-le-feu-</w:t>
      </w:r>
      <w:proofErr w:type="spellStart"/>
      <w:r>
        <w:t>Sputnik</w:t>
      </w:r>
      <w:proofErr w:type="spellEnd"/>
      <w:r>
        <w:t xml:space="preserve"> News-29 décembre 2014</w:t>
      </w:r>
    </w:p>
  </w:footnote>
  <w:footnote w:id="12">
    <w:p w:rsidR="00CC3681" w:rsidRDefault="00CC3681">
      <w:pPr>
        <w:pStyle w:val="Notedebasdepage"/>
      </w:pPr>
      <w:r>
        <w:rPr>
          <w:rStyle w:val="Appelnotedebasdep"/>
        </w:rPr>
        <w:footnoteRef/>
      </w:r>
      <w:r>
        <w:t xml:space="preserve"> </w:t>
      </w:r>
      <w:hyperlink r:id="rId6" w:history="1">
        <w:r w:rsidRPr="005221DE">
          <w:rPr>
            <w:rStyle w:val="Lienhypertexte"/>
          </w:rPr>
          <w:t>http://fr.sputniknews.com/international/20141022/202783738.html</w:t>
        </w:r>
      </w:hyperlink>
      <w:r>
        <w:t xml:space="preserve"> </w:t>
      </w:r>
      <w:r w:rsidRPr="003D0D59">
        <w:t>Ukraine/cessez-le-feu: la Garde nationale reçoit de nouveaux blindés</w:t>
      </w:r>
      <w:r>
        <w:t>-</w:t>
      </w:r>
      <w:proofErr w:type="spellStart"/>
      <w:r>
        <w:t>Sputnik</w:t>
      </w:r>
      <w:proofErr w:type="spellEnd"/>
      <w:r>
        <w:t xml:space="preserve"> News-22 octobre 2014</w:t>
      </w:r>
    </w:p>
  </w:footnote>
  <w:footnote w:id="13">
    <w:p w:rsidR="00CC3681" w:rsidRDefault="00CC3681">
      <w:pPr>
        <w:pStyle w:val="Notedebasdepage"/>
      </w:pPr>
      <w:r>
        <w:rPr>
          <w:rStyle w:val="Appelnotedebasdep"/>
        </w:rPr>
        <w:footnoteRef/>
      </w:r>
      <w:r>
        <w:t xml:space="preserve"> Pierre Stefani, Guerre en Ukraine, Le « chaudron de </w:t>
      </w:r>
      <w:proofErr w:type="spellStart"/>
      <w:r>
        <w:t>Debaltsevo</w:t>
      </w:r>
      <w:proofErr w:type="spellEnd"/>
      <w:r>
        <w:t> »</w:t>
      </w:r>
      <w:proofErr w:type="gramStart"/>
      <w:r>
        <w:t>,pp</w:t>
      </w:r>
      <w:proofErr w:type="gramEnd"/>
      <w:r>
        <w:t xml:space="preserve"> 54-60,RAIDS N°348,mai 2015</w:t>
      </w:r>
    </w:p>
  </w:footnote>
  <w:footnote w:id="14">
    <w:p w:rsidR="00CC3681" w:rsidRDefault="00CC3681">
      <w:pPr>
        <w:pStyle w:val="Notedebasdepage"/>
      </w:pPr>
      <w:r>
        <w:rPr>
          <w:rStyle w:val="Appelnotedebasdep"/>
        </w:rPr>
        <w:footnoteRef/>
      </w:r>
      <w:r>
        <w:t xml:space="preserve"> </w:t>
      </w:r>
      <w:r w:rsidRPr="00FC1A7C">
        <w:t>Rodier</w:t>
      </w:r>
      <w:bookmarkStart w:id="0" w:name="_GoBack"/>
      <w:bookmarkEnd w:id="0"/>
      <w:r w:rsidRPr="00FC1A7C">
        <w:t xml:space="preserve"> Alain, RAIDS N°337 juin 2014</w:t>
      </w:r>
      <w:proofErr w:type="gramStart"/>
      <w:r w:rsidRPr="00FC1A7C">
        <w:t>,La</w:t>
      </w:r>
      <w:proofErr w:type="gramEnd"/>
      <w:r w:rsidRPr="00FC1A7C">
        <w:t xml:space="preserve"> Crise ukrainienne, Scénario d’une nouvelle guerre froide pp-26-40</w:t>
      </w:r>
    </w:p>
  </w:footnote>
  <w:footnote w:id="15">
    <w:p w:rsidR="00CC3681" w:rsidRPr="00501772" w:rsidRDefault="00CC3681">
      <w:pPr>
        <w:pStyle w:val="Notedebasdepage"/>
      </w:pPr>
      <w:r>
        <w:rPr>
          <w:rStyle w:val="Appelnotedebasdep"/>
        </w:rPr>
        <w:footnoteRef/>
      </w:r>
      <w:r w:rsidRPr="00501772">
        <w:t xml:space="preserve"> </w:t>
      </w:r>
      <w:proofErr w:type="spellStart"/>
      <w:proofErr w:type="gramStart"/>
      <w:r w:rsidRPr="00501772">
        <w:t>ibid</w:t>
      </w:r>
      <w:proofErr w:type="spellEnd"/>
      <w:proofErr w:type="gramEnd"/>
    </w:p>
  </w:footnote>
  <w:footnote w:id="16">
    <w:p w:rsidR="00CC3681" w:rsidRPr="00501772" w:rsidRDefault="00CC3681">
      <w:pPr>
        <w:pStyle w:val="Notedebasdepage"/>
      </w:pPr>
      <w:r>
        <w:rPr>
          <w:rStyle w:val="Appelnotedebasdep"/>
        </w:rPr>
        <w:footnoteRef/>
      </w:r>
      <w:r w:rsidRPr="00501772">
        <w:t xml:space="preserve"> </w:t>
      </w:r>
      <w:r>
        <w:t xml:space="preserve">Jonathan </w:t>
      </w:r>
      <w:proofErr w:type="spellStart"/>
      <w:r>
        <w:t>Alpeyrie</w:t>
      </w:r>
      <w:proofErr w:type="gramStart"/>
      <w:r>
        <w:t>,Guerre</w:t>
      </w:r>
      <w:proofErr w:type="spellEnd"/>
      <w:proofErr w:type="gramEnd"/>
      <w:r>
        <w:t xml:space="preserve"> dans l’est de l’Ukraine, « RAIDS » au cœur des combats,pp.42-55,RAIDS N°341, octobre 2014</w:t>
      </w:r>
      <w:r>
        <w:tab/>
      </w:r>
    </w:p>
  </w:footnote>
  <w:footnote w:id="17">
    <w:p w:rsidR="00CC3681" w:rsidRPr="00501772" w:rsidRDefault="00CC3681">
      <w:pPr>
        <w:pStyle w:val="Notedebasdepage"/>
      </w:pPr>
      <w:r>
        <w:rPr>
          <w:rStyle w:val="Appelnotedebasdep"/>
        </w:rPr>
        <w:footnoteRef/>
      </w:r>
      <w:r w:rsidRPr="00501772">
        <w:t xml:space="preserve"> </w:t>
      </w:r>
      <w:r w:rsidRPr="006332DC">
        <w:t>Rodier Alain, RAIDS N°337 juin 2014</w:t>
      </w:r>
      <w:proofErr w:type="gramStart"/>
      <w:r w:rsidRPr="006332DC">
        <w:t>,La</w:t>
      </w:r>
      <w:proofErr w:type="gramEnd"/>
      <w:r w:rsidRPr="006332DC">
        <w:t xml:space="preserve"> Crise ukrainienne, Scénario d’une nouvelle guerre froide pp-26-40</w:t>
      </w:r>
    </w:p>
  </w:footnote>
  <w:footnote w:id="18">
    <w:p w:rsidR="00CC3681" w:rsidRDefault="00CC3681">
      <w:pPr>
        <w:pStyle w:val="Notedebasdepage"/>
      </w:pPr>
      <w:r>
        <w:rPr>
          <w:rStyle w:val="Appelnotedebasdep"/>
        </w:rPr>
        <w:footnoteRef/>
      </w:r>
      <w:r>
        <w:t xml:space="preserve"> Globalwatchterror.ch </w:t>
      </w:r>
    </w:p>
  </w:footnote>
  <w:footnote w:id="19">
    <w:p w:rsidR="00CC3681" w:rsidRPr="00501772" w:rsidRDefault="00CC3681">
      <w:pPr>
        <w:pStyle w:val="Notedebasdepage"/>
      </w:pPr>
      <w:r>
        <w:rPr>
          <w:rStyle w:val="Appelnotedebasdep"/>
        </w:rPr>
        <w:footnoteRef/>
      </w:r>
      <w:r w:rsidRPr="00501772">
        <w:t xml:space="preserve"> </w:t>
      </w:r>
      <w:r w:rsidRPr="006332DC">
        <w:t xml:space="preserve">Jonathan </w:t>
      </w:r>
      <w:proofErr w:type="spellStart"/>
      <w:r w:rsidRPr="006332DC">
        <w:t>Alpeyrie</w:t>
      </w:r>
      <w:proofErr w:type="gramStart"/>
      <w:r w:rsidRPr="006332DC">
        <w:t>,Guerre</w:t>
      </w:r>
      <w:proofErr w:type="spellEnd"/>
      <w:proofErr w:type="gramEnd"/>
      <w:r w:rsidRPr="006332DC">
        <w:t xml:space="preserve"> dans l’est de l’Ukraine, « RAIDS » au cœur des combats,pp.42-55,RAIDS N°341, octobre 2014</w:t>
      </w:r>
      <w:r w:rsidRPr="006332DC">
        <w:tab/>
      </w:r>
    </w:p>
  </w:footnote>
  <w:footnote w:id="20">
    <w:p w:rsidR="00CC3681" w:rsidRPr="00FC1A7C" w:rsidRDefault="00CC3681">
      <w:pPr>
        <w:pStyle w:val="Notedebasdepage"/>
      </w:pPr>
      <w:r>
        <w:rPr>
          <w:rStyle w:val="Appelnotedebasdep"/>
        </w:rPr>
        <w:footnoteRef/>
      </w:r>
      <w:r>
        <w:t xml:space="preserve"> </w:t>
      </w:r>
      <w:proofErr w:type="spellStart"/>
      <w:proofErr w:type="gramStart"/>
      <w:r w:rsidRPr="006332DC">
        <w:rPr>
          <w:i/>
        </w:rPr>
        <w:t>ibid</w:t>
      </w:r>
      <w:proofErr w:type="spellEnd"/>
      <w:proofErr w:type="gramEnd"/>
    </w:p>
  </w:footnote>
  <w:footnote w:id="21">
    <w:p w:rsidR="00CC3681" w:rsidRDefault="00CC3681">
      <w:pPr>
        <w:pStyle w:val="Notedebasdepage"/>
      </w:pPr>
      <w:r>
        <w:rPr>
          <w:rStyle w:val="Appelnotedebasdep"/>
        </w:rPr>
        <w:footnoteRef/>
      </w:r>
      <w:r>
        <w:t xml:space="preserve"> Voir article sur les visages du conflit ukrainien et les forces en présence </w:t>
      </w:r>
    </w:p>
  </w:footnote>
  <w:footnote w:id="22">
    <w:p w:rsidR="00CC3681" w:rsidRDefault="00CC3681" w:rsidP="0017297C">
      <w:pPr>
        <w:pStyle w:val="Notedebasdepage"/>
      </w:pPr>
      <w:r>
        <w:rPr>
          <w:rStyle w:val="Appelnotedebasdep"/>
        </w:rPr>
        <w:footnoteRef/>
      </w:r>
      <w:r>
        <w:t xml:space="preserve"> </w:t>
      </w:r>
      <w:hyperlink r:id="rId7" w:history="1">
        <w:r w:rsidRPr="005221DE">
          <w:rPr>
            <w:rStyle w:val="Lienhypertexte"/>
          </w:rPr>
          <w:t>http://fr.sputniknews.com/international/20150103/203358282.html</w:t>
        </w:r>
      </w:hyperlink>
      <w:r>
        <w:t xml:space="preserve"> Donbass: la Russie enverra un nouveau convoi humanitaire en janvier-3 janvier 2015</w:t>
      </w:r>
    </w:p>
  </w:footnote>
  <w:footnote w:id="23">
    <w:p w:rsidR="00CC3681" w:rsidRDefault="00CC3681">
      <w:pPr>
        <w:pStyle w:val="Notedebasdepage"/>
      </w:pPr>
      <w:r>
        <w:rPr>
          <w:rStyle w:val="Appelnotedebasdep"/>
        </w:rPr>
        <w:footnoteRef/>
      </w:r>
      <w:r>
        <w:t xml:space="preserve"> Voir annexe et glossaire.</w:t>
      </w:r>
    </w:p>
  </w:footnote>
  <w:footnote w:id="24">
    <w:p w:rsidR="00CC3681" w:rsidRDefault="00CC3681">
      <w:pPr>
        <w:pStyle w:val="Notedebasdepage"/>
      </w:pPr>
      <w:r>
        <w:rPr>
          <w:rStyle w:val="Appelnotedebasdep"/>
        </w:rPr>
        <w:footnoteRef/>
      </w:r>
      <w:r>
        <w:t xml:space="preserve"> </w:t>
      </w:r>
      <w:r w:rsidRPr="0017297C">
        <w:t>Rodier Alain, RAIDS N°337 juin 2014</w:t>
      </w:r>
      <w:proofErr w:type="gramStart"/>
      <w:r w:rsidRPr="0017297C">
        <w:t>,La</w:t>
      </w:r>
      <w:proofErr w:type="gramEnd"/>
      <w:r w:rsidRPr="0017297C">
        <w:t xml:space="preserve"> Crise ukrainienne, Scénario d’une nouvelle guerre froide pp-26-40</w:t>
      </w:r>
    </w:p>
  </w:footnote>
  <w:footnote w:id="25">
    <w:p w:rsidR="00CC3681" w:rsidRDefault="00CC3681">
      <w:pPr>
        <w:pStyle w:val="Notedebasdepage"/>
      </w:pPr>
      <w:r>
        <w:rPr>
          <w:rStyle w:val="Appelnotedebasdep"/>
        </w:rPr>
        <w:footnoteRef/>
      </w:r>
      <w:r>
        <w:t xml:space="preserve"> </w:t>
      </w:r>
      <w:r w:rsidRPr="00FC1A7C">
        <w:t xml:space="preserve">Diana </w:t>
      </w:r>
      <w:proofErr w:type="spellStart"/>
      <w:r w:rsidRPr="00FC1A7C">
        <w:t>Johnstone</w:t>
      </w:r>
      <w:proofErr w:type="spellEnd"/>
      <w:r w:rsidRPr="00FC1A7C">
        <w:t>, la croisade des fous, première guerre de la mondialisation, Editions le Temps des Cerises, 2005, Paris.</w:t>
      </w:r>
    </w:p>
  </w:footnote>
  <w:footnote w:id="26">
    <w:p w:rsidR="00CC3681" w:rsidRDefault="00CC3681">
      <w:pPr>
        <w:pStyle w:val="Notedebasdepage"/>
      </w:pPr>
      <w:r>
        <w:rPr>
          <w:rStyle w:val="Appelnotedebasdep"/>
        </w:rPr>
        <w:footnoteRef/>
      </w:r>
      <w:r>
        <w:t xml:space="preserve"> </w:t>
      </w:r>
      <w:r w:rsidRPr="00A870CD">
        <w:t xml:space="preserve">http://fr.ria.ru/world/20130118/197271164.html Ukraine: </w:t>
      </w:r>
      <w:proofErr w:type="spellStart"/>
      <w:r w:rsidRPr="00A870CD">
        <w:t>Ioulia</w:t>
      </w:r>
      <w:proofErr w:type="spellEnd"/>
      <w:r w:rsidRPr="00A870CD">
        <w:t xml:space="preserve"> Timochenko soupçonnée de meurtre (Parquet général)-RIA </w:t>
      </w:r>
      <w:proofErr w:type="spellStart"/>
      <w:r w:rsidRPr="00A870CD">
        <w:t>Novosti</w:t>
      </w:r>
      <w:proofErr w:type="spellEnd"/>
      <w:r w:rsidRPr="00A870CD">
        <w:t>.</w:t>
      </w:r>
      <w:r>
        <w:t xml:space="preserve"> </w:t>
      </w:r>
    </w:p>
  </w:footnote>
  <w:footnote w:id="27">
    <w:p w:rsidR="00CC3681" w:rsidRDefault="00CC3681">
      <w:pPr>
        <w:pStyle w:val="Notedebasdepage"/>
      </w:pPr>
      <w:r>
        <w:rPr>
          <w:rStyle w:val="Appelnotedebasdep"/>
        </w:rPr>
        <w:footnoteRef/>
      </w:r>
      <w:r>
        <w:t xml:space="preserve"> </w:t>
      </w:r>
      <w:proofErr w:type="spellStart"/>
      <w:r w:rsidRPr="002B4DF6">
        <w:t>Zbigniew</w:t>
      </w:r>
      <w:proofErr w:type="spellEnd"/>
      <w:r w:rsidRPr="002B4DF6">
        <w:t xml:space="preserve"> </w:t>
      </w:r>
      <w:proofErr w:type="spellStart"/>
      <w:r w:rsidRPr="002B4DF6">
        <w:t>Brzezinski</w:t>
      </w:r>
      <w:proofErr w:type="gramStart"/>
      <w:r w:rsidRPr="002B4DF6">
        <w:t>,le</w:t>
      </w:r>
      <w:proofErr w:type="spellEnd"/>
      <w:proofErr w:type="gramEnd"/>
      <w:r w:rsidRPr="002B4DF6">
        <w:t xml:space="preserve"> Grand Echiquier, l’Amérique</w:t>
      </w:r>
      <w:r>
        <w:t xml:space="preserve"> et le reste du monde, pp</w:t>
      </w:r>
      <w:r w:rsidRPr="002B4DF6">
        <w:t xml:space="preserve">, Editions </w:t>
      </w:r>
      <w:proofErr w:type="spellStart"/>
      <w:r w:rsidRPr="002B4DF6">
        <w:t>Bayard,Paris</w:t>
      </w:r>
      <w:proofErr w:type="spellEnd"/>
      <w:r w:rsidRPr="002B4DF6">
        <w:t>, 1997</w:t>
      </w:r>
    </w:p>
  </w:footnote>
  <w:footnote w:id="28">
    <w:p w:rsidR="00CC3681" w:rsidRDefault="00CC3681">
      <w:pPr>
        <w:pStyle w:val="Notedebasdepage"/>
      </w:pPr>
      <w:r>
        <w:rPr>
          <w:rStyle w:val="Appelnotedebasdep"/>
        </w:rPr>
        <w:footnoteRef/>
      </w:r>
      <w:r>
        <w:t xml:space="preserve"> Voir annexe et glossaire </w:t>
      </w:r>
    </w:p>
  </w:footnote>
  <w:footnote w:id="29">
    <w:p w:rsidR="00CC3681" w:rsidRDefault="00CC3681">
      <w:pPr>
        <w:pStyle w:val="Notedebasdepage"/>
      </w:pPr>
      <w:r>
        <w:rPr>
          <w:rStyle w:val="Appelnotedebasdep"/>
        </w:rPr>
        <w:footnoteRef/>
      </w:r>
      <w:r>
        <w:t xml:space="preserve"> Jean Pierre </w:t>
      </w:r>
      <w:proofErr w:type="spellStart"/>
      <w:r>
        <w:t>Husson</w:t>
      </w:r>
      <w:proofErr w:type="gramStart"/>
      <w:r>
        <w:t>,une</w:t>
      </w:r>
      <w:proofErr w:type="spellEnd"/>
      <w:proofErr w:type="gramEnd"/>
      <w:r>
        <w:t xml:space="preserve"> nouvelle NRF pour 2015,p19,RAIDS N°348,mai 2015</w:t>
      </w:r>
    </w:p>
  </w:footnote>
  <w:footnote w:id="30">
    <w:p w:rsidR="00CC3681" w:rsidRDefault="00CC3681" w:rsidP="0017297C">
      <w:pPr>
        <w:pStyle w:val="Notedebasdepage"/>
      </w:pPr>
      <w:r>
        <w:rPr>
          <w:rStyle w:val="Appelnotedebasdep"/>
        </w:rPr>
        <w:footnoteRef/>
      </w:r>
      <w:r>
        <w:t xml:space="preserve"> </w:t>
      </w:r>
      <w:hyperlink r:id="rId8" w:history="1">
        <w:r w:rsidRPr="005221DE">
          <w:rPr>
            <w:rStyle w:val="Lienhypertexte"/>
          </w:rPr>
          <w:t>http://fr.sputniknews.com/analyse/20150405/1015513780.html</w:t>
        </w:r>
      </w:hyperlink>
      <w:r>
        <w:t xml:space="preserve"> Des amis jurés : pourquoi Washington « écoutait » Berlin ?- </w:t>
      </w:r>
      <w:proofErr w:type="spellStart"/>
      <w:r>
        <w:t>Sputnik</w:t>
      </w:r>
      <w:proofErr w:type="spellEnd"/>
      <w:r>
        <w:t xml:space="preserve"> news-5 mai 2015.</w:t>
      </w:r>
    </w:p>
  </w:footnote>
  <w:footnote w:id="31">
    <w:p w:rsidR="00CC3681" w:rsidRDefault="00CC3681">
      <w:pPr>
        <w:pStyle w:val="Notedebasdepage"/>
      </w:pPr>
      <w:r>
        <w:rPr>
          <w:rStyle w:val="Appelnotedebasdep"/>
        </w:rPr>
        <w:footnoteRef/>
      </w:r>
      <w:r>
        <w:t xml:space="preserve"> </w:t>
      </w:r>
      <w:r w:rsidRPr="002B4DF6">
        <w:t>Pierre Péan, Kosovo, « une guerre juste » pour un Etat mafieux</w:t>
      </w:r>
      <w:proofErr w:type="gramStart"/>
      <w:r w:rsidRPr="002B4DF6">
        <w:t>,Fayard,Paris,2013</w:t>
      </w:r>
      <w:proofErr w:type="gramEnd"/>
    </w:p>
  </w:footnote>
  <w:footnote w:id="32">
    <w:p w:rsidR="00CC3681" w:rsidRDefault="00CC3681" w:rsidP="0017297C">
      <w:pPr>
        <w:pStyle w:val="Notedebasdepage"/>
      </w:pPr>
      <w:r>
        <w:rPr>
          <w:rStyle w:val="Appelnotedebasdep"/>
        </w:rPr>
        <w:footnoteRef/>
      </w:r>
      <w:r>
        <w:t xml:space="preserve"> </w:t>
      </w:r>
      <w:hyperlink r:id="rId9" w:history="1">
        <w:r w:rsidRPr="005221DE">
          <w:rPr>
            <w:rStyle w:val="Lienhypertexte"/>
          </w:rPr>
          <w:t>http://fr.sputniknews.com/international/20150515/1016083679.html</w:t>
        </w:r>
      </w:hyperlink>
      <w:r>
        <w:t xml:space="preserve"> Mistral: Paris propose de résilier le contrat, remboursant à Moscou 785 M EUR-</w:t>
      </w:r>
      <w:proofErr w:type="spellStart"/>
      <w:r>
        <w:t>Sputnik</w:t>
      </w:r>
      <w:proofErr w:type="spellEnd"/>
      <w:r>
        <w:t xml:space="preserve"> news-15 mai</w:t>
      </w:r>
    </w:p>
  </w:footnote>
  <w:footnote w:id="33">
    <w:p w:rsidR="00CC3681" w:rsidRDefault="00CC3681">
      <w:pPr>
        <w:pStyle w:val="Notedebasdepage"/>
      </w:pPr>
      <w:r>
        <w:rPr>
          <w:rStyle w:val="Appelnotedebasdep"/>
        </w:rPr>
        <w:footnoteRef/>
      </w:r>
      <w:r>
        <w:t xml:space="preserve"> Voir annexe et Glossaire</w:t>
      </w:r>
    </w:p>
  </w:footnote>
  <w:footnote w:id="34">
    <w:p w:rsidR="00CC3681" w:rsidRDefault="00CC3681" w:rsidP="008131F8">
      <w:pPr>
        <w:pStyle w:val="Notedebasdepage"/>
      </w:pPr>
      <w:r>
        <w:rPr>
          <w:rStyle w:val="Appelnotedebasdep"/>
        </w:rPr>
        <w:footnoteRef/>
      </w:r>
      <w:r>
        <w:t xml:space="preserve"> </w:t>
      </w:r>
      <w:hyperlink r:id="rId10" w:history="1">
        <w:r w:rsidRPr="005221DE">
          <w:rPr>
            <w:rStyle w:val="Lienhypertexte"/>
          </w:rPr>
          <w:t>http://fr.sputniknews.com/points_de_vue/20150213/1014658660.html</w:t>
        </w:r>
      </w:hyperlink>
      <w:r>
        <w:t xml:space="preserve"> Sommet de Minsk. Vers une nouvelle illusion de paix ?</w:t>
      </w:r>
    </w:p>
  </w:footnote>
  <w:footnote w:id="35">
    <w:p w:rsidR="00CC3681" w:rsidRDefault="00CC3681">
      <w:pPr>
        <w:pStyle w:val="Notedebasdepage"/>
      </w:pPr>
      <w:r>
        <w:rPr>
          <w:rStyle w:val="Appelnotedebasdep"/>
        </w:rPr>
        <w:footnoteRef/>
      </w:r>
      <w:r>
        <w:t xml:space="preserve"> </w:t>
      </w:r>
      <w:hyperlink r:id="rId11" w:history="1">
        <w:r w:rsidRPr="005221DE">
          <w:rPr>
            <w:rStyle w:val="Lienhypertexte"/>
          </w:rPr>
          <w:t>http://fr.sputniknews.com/international/20150503/1015933166.html</w:t>
        </w:r>
      </w:hyperlink>
      <w:r>
        <w:t xml:space="preserve"> </w:t>
      </w:r>
      <w:proofErr w:type="spellStart"/>
      <w:r w:rsidRPr="008131F8">
        <w:t>Gentiloni</w:t>
      </w:r>
      <w:proofErr w:type="spellEnd"/>
      <w:r w:rsidRPr="008131F8">
        <w:t>: Kiev doit octroyer l'autonomie au Donbass</w:t>
      </w:r>
      <w:r>
        <w:t>-</w:t>
      </w:r>
      <w:proofErr w:type="spellStart"/>
      <w:r>
        <w:t>Sputnik</w:t>
      </w:r>
      <w:proofErr w:type="spellEnd"/>
      <w:r>
        <w:t xml:space="preserve"> News-03 mai 2015.</w:t>
      </w:r>
    </w:p>
  </w:footnote>
  <w:footnote w:id="36">
    <w:p w:rsidR="00CC3681" w:rsidRDefault="00CC3681">
      <w:pPr>
        <w:pStyle w:val="Notedebasdepage"/>
      </w:pPr>
      <w:r>
        <w:rPr>
          <w:rStyle w:val="Appelnotedebasdep"/>
        </w:rPr>
        <w:footnoteRef/>
      </w:r>
      <w:r>
        <w:t xml:space="preserve"> </w:t>
      </w:r>
      <w:r w:rsidRPr="002B4DF6">
        <w:t xml:space="preserve">Diana </w:t>
      </w:r>
      <w:proofErr w:type="spellStart"/>
      <w:r w:rsidRPr="002B4DF6">
        <w:t>Johnstone</w:t>
      </w:r>
      <w:proofErr w:type="spellEnd"/>
      <w:r w:rsidRPr="002B4DF6">
        <w:t>, la croisade des fous, première guerre de la mondialisation, Editions le Temps des Cerises, 2005, Paris.</w:t>
      </w:r>
    </w:p>
  </w:footnote>
  <w:footnote w:id="37">
    <w:p w:rsidR="00CC3681" w:rsidRDefault="00CC3681">
      <w:pPr>
        <w:pStyle w:val="Notedebasdepage"/>
      </w:pPr>
      <w:r>
        <w:rPr>
          <w:rStyle w:val="Appelnotedebasdep"/>
        </w:rPr>
        <w:footnoteRef/>
      </w:r>
      <w:r>
        <w:t xml:space="preserve"> </w:t>
      </w:r>
      <w:r w:rsidRPr="002B4DF6">
        <w:t>Pierre Péan, Kosovo, « une guerre juste » pour un Etat mafieux</w:t>
      </w:r>
      <w:proofErr w:type="gramStart"/>
      <w:r w:rsidRPr="002B4DF6">
        <w:t>,Fayard,Paris,2013</w:t>
      </w:r>
      <w:proofErr w:type="gramEnd"/>
    </w:p>
  </w:footnote>
  <w:footnote w:id="38">
    <w:p w:rsidR="00CC3681" w:rsidRDefault="00CC3681">
      <w:pPr>
        <w:pStyle w:val="Notedebasdepage"/>
      </w:pPr>
      <w:r>
        <w:rPr>
          <w:rStyle w:val="Appelnotedebasdep"/>
        </w:rPr>
        <w:footnoteRef/>
      </w:r>
      <w:r>
        <w:t xml:space="preserve"> </w:t>
      </w:r>
      <w:hyperlink r:id="rId12" w:history="1">
        <w:r w:rsidRPr="005221DE">
          <w:rPr>
            <w:rStyle w:val="Lienhypertexte"/>
          </w:rPr>
          <w:t>http://fr.sputniknews.com/international/20141127/203094708.html</w:t>
        </w:r>
      </w:hyperlink>
      <w:r>
        <w:t>-</w:t>
      </w:r>
      <w:r w:rsidRPr="008131F8">
        <w:t>Les Ukrainiens veulent un Etat unitaire, pas la fédéralisation</w:t>
      </w:r>
      <w:r>
        <w:t>-</w:t>
      </w:r>
      <w:r w:rsidRPr="008131F8">
        <w:t xml:space="preserve"> (</w:t>
      </w:r>
      <w:proofErr w:type="spellStart"/>
      <w:r w:rsidRPr="008131F8">
        <w:t>Porochenko</w:t>
      </w:r>
      <w:proofErr w:type="spellEnd"/>
      <w:r w:rsidRPr="008131F8">
        <w:t>)</w:t>
      </w:r>
    </w:p>
  </w:footnote>
  <w:footnote w:id="39">
    <w:p w:rsidR="00CC3681" w:rsidRDefault="00CC3681">
      <w:pPr>
        <w:pStyle w:val="Notedebasdepage"/>
      </w:pPr>
      <w:r>
        <w:rPr>
          <w:rStyle w:val="Appelnotedebasdep"/>
        </w:rPr>
        <w:footnoteRef/>
      </w:r>
      <w:r>
        <w:t xml:space="preserve"> Pascal le </w:t>
      </w:r>
      <w:proofErr w:type="spellStart"/>
      <w:r>
        <w:t>Pautremat</w:t>
      </w:r>
      <w:proofErr w:type="spellEnd"/>
      <w:r>
        <w:t>, des voix en faveur de l’envoi d’armes aux Ukrainiens,</w:t>
      </w:r>
      <w:r w:rsidRPr="008131F8">
        <w:t xml:space="preserve"> p19</w:t>
      </w:r>
      <w:r>
        <w:t>, RAIDS N°347</w:t>
      </w:r>
      <w:proofErr w:type="gramStart"/>
      <w:r>
        <w:t>,avril</w:t>
      </w:r>
      <w:proofErr w:type="gramEnd"/>
      <w:r>
        <w:t xml:space="preserve"> 2015/</w:t>
      </w:r>
    </w:p>
    <w:p w:rsidR="00CC3681" w:rsidRDefault="00272CAA">
      <w:pPr>
        <w:pStyle w:val="Notedebasdepage"/>
      </w:pPr>
      <w:hyperlink r:id="rId13" w:history="1">
        <w:r w:rsidR="00CC3681" w:rsidRPr="005221DE">
          <w:rPr>
            <w:rStyle w:val="Lienhypertexte"/>
          </w:rPr>
          <w:t>http://fr.sputniknews.com/international/20150414/1015659938.html</w:t>
        </w:r>
      </w:hyperlink>
      <w:r w:rsidR="00CC3681">
        <w:t xml:space="preserve"> </w:t>
      </w:r>
      <w:r w:rsidR="00CC3681" w:rsidRPr="008131F8">
        <w:t>Ukraine: envoi d'environ 200 militaires canadiens</w:t>
      </w:r>
      <w:r w:rsidR="00CC3681">
        <w:t>-</w:t>
      </w:r>
      <w:proofErr w:type="spellStart"/>
      <w:r w:rsidR="00CC3681">
        <w:t>Sputnik</w:t>
      </w:r>
      <w:proofErr w:type="spellEnd"/>
      <w:r w:rsidR="00CC3681">
        <w:t xml:space="preserve"> News-14 avril 2015. </w:t>
      </w:r>
    </w:p>
  </w:footnote>
  <w:footnote w:id="40">
    <w:p w:rsidR="00CC3681" w:rsidRDefault="00CC3681" w:rsidP="008131F8">
      <w:pPr>
        <w:pStyle w:val="Notedebasdepage"/>
      </w:pPr>
      <w:r>
        <w:rPr>
          <w:rStyle w:val="Appelnotedebasdep"/>
        </w:rPr>
        <w:footnoteRef/>
      </w:r>
      <w:r>
        <w:t xml:space="preserve"> </w:t>
      </w:r>
      <w:hyperlink r:id="rId14" w:history="1">
        <w:r w:rsidRPr="005221DE">
          <w:rPr>
            <w:rStyle w:val="Lienhypertexte"/>
          </w:rPr>
          <w:t>http://fr.sputniknews.com/presse/20150518/1016119235.html</w:t>
        </w:r>
      </w:hyperlink>
      <w:r>
        <w:t xml:space="preserve"> Les USA et la Russie se parlent de nouveau-</w:t>
      </w:r>
      <w:proofErr w:type="spellStart"/>
      <w:r>
        <w:t>Sputnik</w:t>
      </w:r>
      <w:proofErr w:type="spellEnd"/>
      <w:r>
        <w:t xml:space="preserve"> news-18 mai 2015</w:t>
      </w:r>
    </w:p>
  </w:footnote>
  <w:footnote w:id="41">
    <w:p w:rsidR="00CC3681" w:rsidRDefault="00CC3681" w:rsidP="008131F8">
      <w:pPr>
        <w:pStyle w:val="Notedebasdepage"/>
      </w:pPr>
      <w:r>
        <w:rPr>
          <w:rStyle w:val="Appelnotedebasdep"/>
        </w:rPr>
        <w:footnoteRef/>
      </w:r>
      <w:r>
        <w:t xml:space="preserve"> </w:t>
      </w:r>
      <w:hyperlink r:id="rId15" w:history="1">
        <w:r w:rsidRPr="005221DE">
          <w:rPr>
            <w:rStyle w:val="Lienhypertexte"/>
          </w:rPr>
          <w:t>http://fr.sputniknews.com/photos/20150512/1016039142.html</w:t>
        </w:r>
      </w:hyperlink>
      <w:r>
        <w:t xml:space="preserve"> Ukraine: exercices du bataillon motorisé "Vikings" des insurgés de Donetsk-</w:t>
      </w:r>
      <w:proofErr w:type="spellStart"/>
      <w:r>
        <w:t>Sputnik</w:t>
      </w:r>
      <w:proofErr w:type="spellEnd"/>
      <w:r>
        <w:t xml:space="preserve"> News-12 mai 2015</w:t>
      </w:r>
    </w:p>
  </w:footnote>
  <w:footnote w:id="42">
    <w:p w:rsidR="00CC3681" w:rsidRDefault="00CC3681" w:rsidP="0017297C">
      <w:pPr>
        <w:pStyle w:val="Notedebasdepage"/>
      </w:pPr>
      <w:r>
        <w:rPr>
          <w:rStyle w:val="Appelnotedebasdep"/>
        </w:rPr>
        <w:footnoteRef/>
      </w:r>
      <w:r>
        <w:t xml:space="preserve"> </w:t>
      </w:r>
      <w:hyperlink r:id="rId16" w:history="1">
        <w:r w:rsidRPr="005221DE">
          <w:rPr>
            <w:rStyle w:val="Lienhypertexte"/>
          </w:rPr>
          <w:t>http://fr.sputniknews.com/international/20150430/1015909437.html</w:t>
        </w:r>
      </w:hyperlink>
      <w:r>
        <w:t xml:space="preserve"> Parade de la Victoire: la Russie dévoile le nouveau visage de ses troupes blindées-30 avril 2015.</w:t>
      </w:r>
    </w:p>
  </w:footnote>
  <w:footnote w:id="43">
    <w:p w:rsidR="00CC3681" w:rsidRDefault="00CC3681">
      <w:pPr>
        <w:pStyle w:val="Notedebasdepage"/>
      </w:pPr>
      <w:r>
        <w:rPr>
          <w:rStyle w:val="Appelnotedebasdep"/>
        </w:rPr>
        <w:footnoteRef/>
      </w:r>
      <w:r>
        <w:t xml:space="preserve"> Jean Pierre Husson, Montée en puissance des </w:t>
      </w:r>
      <w:proofErr w:type="spellStart"/>
      <w:r>
        <w:t>VDV</w:t>
      </w:r>
      <w:proofErr w:type="gramStart"/>
      <w:r>
        <w:t>,pp</w:t>
      </w:r>
      <w:proofErr w:type="spellEnd"/>
      <w:proofErr w:type="gramEnd"/>
      <w:r>
        <w:t xml:space="preserve"> 62-71,RAIDS n°344,janvier 2015</w:t>
      </w:r>
    </w:p>
  </w:footnote>
  <w:footnote w:id="44">
    <w:p w:rsidR="00CC3681" w:rsidRDefault="00CC3681">
      <w:pPr>
        <w:pStyle w:val="Notedebasdepage"/>
      </w:pPr>
      <w:r>
        <w:rPr>
          <w:rStyle w:val="Appelnotedebasdep"/>
        </w:rPr>
        <w:footnoteRef/>
      </w:r>
      <w:r>
        <w:t xml:space="preserve"> Jean le </w:t>
      </w:r>
      <w:proofErr w:type="spellStart"/>
      <w:r>
        <w:t>Cudennec</w:t>
      </w:r>
      <w:proofErr w:type="spellEnd"/>
      <w:r>
        <w:t>, Russie : la guerre hybride ou la guerre moderne russe, pp 28-29</w:t>
      </w:r>
      <w:proofErr w:type="gramStart"/>
      <w:r>
        <w:t>,RAIDS</w:t>
      </w:r>
      <w:proofErr w:type="gramEnd"/>
      <w:r>
        <w:t xml:space="preserve"> N°344,janvier 2015 </w:t>
      </w:r>
    </w:p>
  </w:footnote>
  <w:footnote w:id="45">
    <w:p w:rsidR="00CC3681" w:rsidRDefault="00CC3681" w:rsidP="006E7757">
      <w:pPr>
        <w:pStyle w:val="Notedebasdepage"/>
      </w:pPr>
      <w:r>
        <w:rPr>
          <w:rStyle w:val="Appelnotedebasdep"/>
        </w:rPr>
        <w:footnoteRef/>
      </w:r>
      <w:r>
        <w:t xml:space="preserve"> </w:t>
      </w:r>
      <w:hyperlink r:id="rId17" w:history="1">
        <w:r w:rsidRPr="005221DE">
          <w:rPr>
            <w:rStyle w:val="Lienhypertexte"/>
          </w:rPr>
          <w:t>http://fr.sputniknews.com/international/20150410/1015596586.html</w:t>
        </w:r>
      </w:hyperlink>
      <w:r>
        <w:t xml:space="preserve"> La Pologne prête à envoyer des forces de maintien de la paix en Ukraine-</w:t>
      </w:r>
      <w:proofErr w:type="spellStart"/>
      <w:r>
        <w:t>Sputnik</w:t>
      </w:r>
      <w:proofErr w:type="spellEnd"/>
      <w:r>
        <w:t xml:space="preserve"> news-10 avril 2015</w:t>
      </w:r>
    </w:p>
  </w:footnote>
  <w:footnote w:id="46">
    <w:p w:rsidR="00CC3681" w:rsidRDefault="00CC3681">
      <w:pPr>
        <w:pStyle w:val="Notedebasdepage"/>
      </w:pPr>
      <w:r>
        <w:rPr>
          <w:rStyle w:val="Appelnotedebasdep"/>
        </w:rPr>
        <w:footnoteRef/>
      </w:r>
      <w:r>
        <w:t xml:space="preserve"> </w:t>
      </w:r>
      <w:r w:rsidRPr="0095447E">
        <w:t>Jean Pierre Husson, Serbie : Exercice antiterroriste «</w:t>
      </w:r>
      <w:proofErr w:type="spellStart"/>
      <w:r w:rsidRPr="0095447E">
        <w:t>Srem</w:t>
      </w:r>
      <w:proofErr w:type="spellEnd"/>
      <w:r w:rsidRPr="0095447E">
        <w:t xml:space="preserve"> 2014 », p 23, RAIDS N°344</w:t>
      </w:r>
      <w:proofErr w:type="gramStart"/>
      <w:r w:rsidRPr="0095447E">
        <w:t>,janvier</w:t>
      </w:r>
      <w:proofErr w:type="gramEnd"/>
      <w:r w:rsidRPr="0095447E">
        <w:t xml:space="preserve"> 2015</w:t>
      </w:r>
    </w:p>
  </w:footnote>
  <w:footnote w:id="47">
    <w:p w:rsidR="00CC3681" w:rsidRDefault="00CC3681" w:rsidP="00586D32">
      <w:pPr>
        <w:pStyle w:val="Notedebasdepage"/>
      </w:pPr>
      <w:r>
        <w:rPr>
          <w:rStyle w:val="Appelnotedebasdep"/>
        </w:rPr>
        <w:footnoteRef/>
      </w:r>
      <w:r>
        <w:t xml:space="preserve"> Ukraine: les militaires reprennent les pilonnages de Donetsk-</w:t>
      </w:r>
      <w:proofErr w:type="spellStart"/>
      <w:r>
        <w:t>Sputnik</w:t>
      </w:r>
      <w:proofErr w:type="spellEnd"/>
      <w:r>
        <w:t xml:space="preserve"> News 19 mai 2015</w:t>
      </w:r>
    </w:p>
  </w:footnote>
  <w:footnote w:id="48">
    <w:p w:rsidR="00CC3681" w:rsidRDefault="00CC3681">
      <w:pPr>
        <w:pStyle w:val="Notedebasdepage"/>
      </w:pPr>
      <w:r>
        <w:rPr>
          <w:rStyle w:val="Appelnotedebasdep"/>
        </w:rPr>
        <w:footnoteRef/>
      </w:r>
      <w:r>
        <w:t xml:space="preserve"> </w:t>
      </w:r>
      <w:hyperlink r:id="rId18" w:history="1">
        <w:r w:rsidRPr="005221DE">
          <w:rPr>
            <w:rStyle w:val="Lienhypertexte"/>
          </w:rPr>
          <w:t>http://www.huffingtonpost.fr/2015/01/22/ukraine-conflit-pro-russes-5000-morts-violences-donetsk_n_6522474.html</w:t>
        </w:r>
      </w:hyperlink>
      <w:r>
        <w:t xml:space="preserve"> </w:t>
      </w:r>
      <w:r w:rsidRPr="006332DC">
        <w:t>Ukraine : Le conflit avec les pro-russes a fait plus 5000 morts, nouvelle escalade des violences à Donetsk</w:t>
      </w:r>
      <w:r>
        <w:t xml:space="preserve">-22 janvier 2015 </w:t>
      </w:r>
    </w:p>
  </w:footnote>
  <w:footnote w:id="49">
    <w:p w:rsidR="00CC3681" w:rsidRDefault="00CC3681" w:rsidP="00D215B3">
      <w:pPr>
        <w:pStyle w:val="Notedebasdepage"/>
      </w:pPr>
      <w:r>
        <w:rPr>
          <w:rStyle w:val="Appelnotedebasdep"/>
        </w:rPr>
        <w:footnoteRef/>
      </w:r>
      <w:r>
        <w:t xml:space="preserve"> </w:t>
      </w:r>
      <w:hyperlink r:id="rId19" w:history="1">
        <w:r w:rsidRPr="005221DE">
          <w:rPr>
            <w:rStyle w:val="Lienhypertexte"/>
          </w:rPr>
          <w:t>http://fr.sputniknews.com/points_de_vue/20150402/1015467226.html</w:t>
        </w:r>
      </w:hyperlink>
      <w:r>
        <w:t xml:space="preserve"> « Le Donbass ne refera jamais partie de l’Ukraine ». Entretien avec Konstantin </w:t>
      </w:r>
      <w:proofErr w:type="spellStart"/>
      <w:r>
        <w:t>Dolgov</w:t>
      </w:r>
      <w:proofErr w:type="spellEnd"/>
      <w:r>
        <w:t>, 02 avril</w:t>
      </w:r>
      <w:r w:rsidRPr="00D215B3">
        <w:t>.2015</w:t>
      </w:r>
    </w:p>
  </w:footnote>
  <w:footnote w:id="50">
    <w:p w:rsidR="00CC3681" w:rsidRDefault="00CC3681" w:rsidP="0017297C">
      <w:pPr>
        <w:pStyle w:val="Notedebasdepage"/>
      </w:pPr>
      <w:r>
        <w:rPr>
          <w:rStyle w:val="Appelnotedebasdep"/>
        </w:rPr>
        <w:footnoteRef/>
      </w:r>
      <w:r>
        <w:t xml:space="preserve"> </w:t>
      </w:r>
      <w:hyperlink r:id="rId20" w:history="1">
        <w:r w:rsidRPr="005221DE">
          <w:rPr>
            <w:rStyle w:val="Lienhypertexte"/>
          </w:rPr>
          <w:t>http://fr.sputniknews.com/international/20150405/1015503871.html</w:t>
        </w:r>
      </w:hyperlink>
      <w:r>
        <w:t xml:space="preserve"> Ukraine: des années de dépendance de l'aide extérieure à venir-5 avril 2015</w:t>
      </w:r>
    </w:p>
  </w:footnote>
  <w:footnote w:id="51">
    <w:p w:rsidR="00CC3681" w:rsidRDefault="00CC3681">
      <w:pPr>
        <w:pStyle w:val="Notedebasdepage"/>
      </w:pPr>
      <w:r>
        <w:rPr>
          <w:rStyle w:val="Appelnotedebasdep"/>
        </w:rPr>
        <w:footnoteRef/>
      </w:r>
      <w:r>
        <w:t xml:space="preserve"> </w:t>
      </w:r>
      <w:hyperlink r:id="rId21" w:history="1">
        <w:r w:rsidRPr="005221DE">
          <w:rPr>
            <w:rStyle w:val="Lienhypertexte"/>
          </w:rPr>
          <w:t>http://www.transparency.org/cpi2011/results</w:t>
        </w:r>
      </w:hyperlink>
      <w:r>
        <w:t xml:space="preserve"> </w:t>
      </w:r>
    </w:p>
  </w:footnote>
  <w:footnote w:id="52">
    <w:p w:rsidR="00CC3681" w:rsidRDefault="00CC3681">
      <w:pPr>
        <w:pStyle w:val="Notedebasdepage"/>
      </w:pPr>
      <w:r>
        <w:rPr>
          <w:rStyle w:val="Appelnotedebasdep"/>
        </w:rPr>
        <w:footnoteRef/>
      </w:r>
      <w:r>
        <w:t xml:space="preserve"> </w:t>
      </w:r>
      <w:hyperlink r:id="rId22" w:history="1">
        <w:r w:rsidRPr="005221DE">
          <w:rPr>
            <w:rStyle w:val="Lienhypertexte"/>
          </w:rPr>
          <w:t>http://fr.sputniknews.com/presse/20150520/1016162408.html</w:t>
        </w:r>
      </w:hyperlink>
      <w:r>
        <w:t xml:space="preserve"> </w:t>
      </w:r>
      <w:r w:rsidRPr="008131F8">
        <w:t>Les spécialistes étrangers fuient le gouvernement ukrainien</w:t>
      </w:r>
      <w:r>
        <w:t>-</w:t>
      </w:r>
      <w:proofErr w:type="spellStart"/>
      <w:r>
        <w:t>Sputnik</w:t>
      </w:r>
      <w:proofErr w:type="spellEnd"/>
      <w:r>
        <w:t xml:space="preserve"> News-20 mai 2015</w:t>
      </w:r>
    </w:p>
  </w:footnote>
  <w:footnote w:id="53">
    <w:p w:rsidR="00CC3681" w:rsidRDefault="00CC3681">
      <w:pPr>
        <w:pStyle w:val="Notedebasdepage"/>
      </w:pPr>
      <w:r>
        <w:rPr>
          <w:rStyle w:val="Appelnotedebasdep"/>
        </w:rPr>
        <w:footnoteRef/>
      </w:r>
      <w:r>
        <w:t xml:space="preserve"> </w:t>
      </w:r>
      <w:hyperlink r:id="rId23" w:history="1">
        <w:r w:rsidRPr="005221DE">
          <w:rPr>
            <w:rStyle w:val="Lienhypertexte"/>
          </w:rPr>
          <w:t>http://fr.sputniknews.com/international/20150518/1016127512.html</w:t>
        </w:r>
      </w:hyperlink>
      <w:r>
        <w:t xml:space="preserve"> </w:t>
      </w:r>
      <w:r w:rsidRPr="008131F8">
        <w:t>Ukraine : un député prône un changement de pouvoir</w:t>
      </w:r>
      <w:r>
        <w:t>-</w:t>
      </w:r>
      <w:proofErr w:type="spellStart"/>
      <w:r>
        <w:t>Sputnik</w:t>
      </w:r>
      <w:proofErr w:type="spellEnd"/>
      <w:r>
        <w:t xml:space="preserve"> news-18 mai 2015.</w:t>
      </w:r>
    </w:p>
  </w:footnote>
  <w:footnote w:id="54">
    <w:p w:rsidR="00CC3681" w:rsidRDefault="00CC3681">
      <w:pPr>
        <w:pStyle w:val="Notedebasdepage"/>
      </w:pPr>
      <w:r>
        <w:rPr>
          <w:rStyle w:val="Appelnotedebasdep"/>
        </w:rPr>
        <w:footnoteRef/>
      </w:r>
      <w:r>
        <w:t xml:space="preserve"> </w:t>
      </w:r>
      <w:r w:rsidRPr="002B4DF6">
        <w:t>Rodier Alain, RAIDS N°337 juin 2014</w:t>
      </w:r>
      <w:proofErr w:type="gramStart"/>
      <w:r w:rsidRPr="002B4DF6">
        <w:t>,La</w:t>
      </w:r>
      <w:proofErr w:type="gramEnd"/>
      <w:r w:rsidRPr="002B4DF6">
        <w:t xml:space="preserve"> Crise ukrainienne, Scénario d’une nouvelle guerre froide pp-26-40</w:t>
      </w:r>
    </w:p>
  </w:footnote>
  <w:footnote w:id="55">
    <w:p w:rsidR="00CC3681" w:rsidRDefault="00CC3681">
      <w:pPr>
        <w:pStyle w:val="Notedebasdepage"/>
      </w:pPr>
      <w:r>
        <w:rPr>
          <w:rStyle w:val="Appelnotedebasdep"/>
        </w:rPr>
        <w:footnoteRef/>
      </w:r>
      <w:r>
        <w:t xml:space="preserve"> Hélène </w:t>
      </w:r>
      <w:proofErr w:type="spellStart"/>
      <w:r>
        <w:t>Blanc</w:t>
      </w:r>
      <w:proofErr w:type="gramStart"/>
      <w:r>
        <w:t>,le</w:t>
      </w:r>
      <w:proofErr w:type="spellEnd"/>
      <w:proofErr w:type="gramEnd"/>
      <w:r>
        <w:t xml:space="preserve"> Dossier Noir des mafias russes, pp 83-86,Editions </w:t>
      </w:r>
      <w:proofErr w:type="spellStart"/>
      <w:r>
        <w:t>Bazac-Legriot</w:t>
      </w:r>
      <w:proofErr w:type="spellEnd"/>
      <w:r>
        <w:t xml:space="preserve">, Paris, collection « l’envers du décor »,Paris,1998  </w:t>
      </w:r>
    </w:p>
  </w:footnote>
  <w:footnote w:id="56">
    <w:p w:rsidR="00CC3681" w:rsidRDefault="00CC3681">
      <w:pPr>
        <w:pStyle w:val="Notedebasdepage"/>
      </w:pPr>
      <w:r>
        <w:rPr>
          <w:rStyle w:val="Appelnotedebasdep"/>
        </w:rPr>
        <w:footnoteRef/>
      </w:r>
      <w:r>
        <w:t xml:space="preserve"> Pascal le </w:t>
      </w:r>
      <w:proofErr w:type="spellStart"/>
      <w:r>
        <w:t>Pautremat</w:t>
      </w:r>
      <w:proofErr w:type="spellEnd"/>
      <w:r>
        <w:t>, une crise aux soubresauts régionaux, p 12, RAIDS N°337</w:t>
      </w:r>
      <w:proofErr w:type="gramStart"/>
      <w:r>
        <w:t>,juin2014</w:t>
      </w:r>
      <w:proofErr w:type="gramEnd"/>
      <w:r>
        <w:t>.</w:t>
      </w:r>
    </w:p>
  </w:footnote>
  <w:footnote w:id="57">
    <w:p w:rsidR="00CC3681" w:rsidRPr="008131F8" w:rsidRDefault="00CC3681">
      <w:pPr>
        <w:pStyle w:val="Notedebasdepage"/>
      </w:pPr>
      <w:r>
        <w:rPr>
          <w:rStyle w:val="Appelnotedebasdep"/>
        </w:rPr>
        <w:footnoteRef/>
      </w:r>
      <w:r w:rsidRPr="008131F8">
        <w:t xml:space="preserve"> </w:t>
      </w:r>
      <w:r>
        <w:t>Jean Pierre Husson</w:t>
      </w:r>
      <w:r w:rsidRPr="008131F8">
        <w:t xml:space="preserve">, Filière djihadiste pour </w:t>
      </w:r>
      <w:proofErr w:type="spellStart"/>
      <w:r w:rsidRPr="008131F8">
        <w:t>Daech</w:t>
      </w:r>
      <w:proofErr w:type="spellEnd"/>
      <w:r>
        <w:t xml:space="preserve"> et Kosovo </w:t>
      </w:r>
      <w:proofErr w:type="gramStart"/>
      <w:r>
        <w:t>:volontaires</w:t>
      </w:r>
      <w:proofErr w:type="gramEnd"/>
      <w:r>
        <w:t xml:space="preserve"> djihadistes en hausse , p 21 et pp 24-25,RAIDS N°344,janvier 2015.</w:t>
      </w:r>
    </w:p>
  </w:footnote>
  <w:footnote w:id="58">
    <w:p w:rsidR="00CC3681" w:rsidRPr="008131F8" w:rsidRDefault="00CC3681">
      <w:pPr>
        <w:pStyle w:val="Notedebasdepage"/>
      </w:pPr>
      <w:r>
        <w:rPr>
          <w:rStyle w:val="Appelnotedebasdep"/>
        </w:rPr>
        <w:footnoteRef/>
      </w:r>
      <w:r w:rsidRPr="008131F8">
        <w:t xml:space="preserve"> </w:t>
      </w:r>
      <w:hyperlink r:id="rId24" w:history="1">
        <w:r w:rsidRPr="005221DE">
          <w:rPr>
            <w:rStyle w:val="Lienhypertexte"/>
          </w:rPr>
          <w:t>http://fr.sputniknews.com/international/20150515/1016099285.html</w:t>
        </w:r>
      </w:hyperlink>
      <w:r>
        <w:t xml:space="preserve"> </w:t>
      </w:r>
      <w:r w:rsidRPr="008131F8">
        <w:t>Lavrov: l'UE doit faire attention au terrorisme dans les Balkans</w:t>
      </w:r>
      <w:r>
        <w:t xml:space="preserve">-15 mai </w:t>
      </w:r>
      <w:proofErr w:type="gramStart"/>
      <w:r>
        <w:t>2015 .</w:t>
      </w:r>
      <w:proofErr w:type="gramEnd"/>
    </w:p>
  </w:footnote>
  <w:footnote w:id="59">
    <w:p w:rsidR="00CC3681" w:rsidRPr="00EF219C" w:rsidRDefault="00CC3681">
      <w:pPr>
        <w:pStyle w:val="Notedebasdepage"/>
        <w:rPr>
          <w:lang w:val="en-US"/>
        </w:rPr>
      </w:pPr>
      <w:r>
        <w:rPr>
          <w:rStyle w:val="Appelnotedebasdep"/>
        </w:rPr>
        <w:footnoteRef/>
      </w:r>
      <w:r w:rsidRPr="00EF219C">
        <w:rPr>
          <w:lang w:val="en-US"/>
        </w:rPr>
        <w:t xml:space="preserve"> </w:t>
      </w:r>
      <w:hyperlink r:id="rId25" w:history="1">
        <w:r w:rsidRPr="00EF219C">
          <w:rPr>
            <w:rStyle w:val="Lienhypertexte"/>
            <w:lang w:val="en-US"/>
          </w:rPr>
          <w:t>http://www.bosnia.org.uk/news/news_body.cfm?newsid=2783</w:t>
        </w:r>
      </w:hyperlink>
      <w:r w:rsidRPr="00EF219C">
        <w:rPr>
          <w:lang w:val="en-US"/>
        </w:rPr>
        <w:t xml:space="preserve"> </w:t>
      </w:r>
      <w:proofErr w:type="spellStart"/>
      <w:r w:rsidRPr="00EF219C">
        <w:rPr>
          <w:lang w:val="en-US"/>
        </w:rPr>
        <w:t>Kathyrn</w:t>
      </w:r>
      <w:proofErr w:type="spellEnd"/>
      <w:r w:rsidRPr="00EF219C">
        <w:rPr>
          <w:lang w:val="en-US"/>
        </w:rPr>
        <w:t xml:space="preserve"> </w:t>
      </w:r>
      <w:proofErr w:type="spellStart"/>
      <w:r w:rsidRPr="00EF219C">
        <w:rPr>
          <w:lang w:val="en-US"/>
        </w:rPr>
        <w:t>Bolkovac</w:t>
      </w:r>
      <w:proofErr w:type="spellEnd"/>
      <w:r w:rsidRPr="00EF219C">
        <w:rPr>
          <w:lang w:val="en-US"/>
        </w:rPr>
        <w:t>, « Human trafficking,</w:t>
      </w:r>
      <w:r>
        <w:rPr>
          <w:lang w:val="en-US"/>
        </w:rPr>
        <w:t xml:space="preserve"> </w:t>
      </w:r>
      <w:r w:rsidRPr="00EF219C">
        <w:rPr>
          <w:lang w:val="en-US"/>
        </w:rPr>
        <w:t>Bosnia and Herzegovina (News)</w:t>
      </w:r>
      <w:proofErr w:type="gramStart"/>
      <w:r w:rsidRPr="00EF219C">
        <w:rPr>
          <w:lang w:val="en-US"/>
        </w:rPr>
        <w:t>,World</w:t>
      </w:r>
      <w:proofErr w:type="gramEnd"/>
      <w:r w:rsidRPr="00EF219C">
        <w:rPr>
          <w:lang w:val="en-US"/>
        </w:rPr>
        <w:t xml:space="preserve"> </w:t>
      </w:r>
      <w:proofErr w:type="spellStart"/>
      <w:r w:rsidRPr="00EF219C">
        <w:rPr>
          <w:lang w:val="en-US"/>
        </w:rPr>
        <w:t>news,Law,Europe</w:t>
      </w:r>
      <w:proofErr w:type="spellEnd"/>
      <w:r w:rsidRPr="00EF219C">
        <w:rPr>
          <w:lang w:val="en-US"/>
        </w:rPr>
        <w:t xml:space="preserve"> », The Bosnian Institute, London,‎ 22 </w:t>
      </w:r>
      <w:proofErr w:type="spellStart"/>
      <w:r w:rsidRPr="00EF219C">
        <w:rPr>
          <w:lang w:val="en-US"/>
        </w:rPr>
        <w:t>janvier</w:t>
      </w:r>
      <w:proofErr w:type="spellEnd"/>
      <w:r w:rsidRPr="00EF219C">
        <w:rPr>
          <w:lang w:val="en-US"/>
        </w:rPr>
        <w:t xml:space="preserve"> 2011</w:t>
      </w:r>
      <w:r>
        <w:rPr>
          <w:lang w:val="en-US"/>
        </w:rPr>
        <w:t>.</w:t>
      </w:r>
    </w:p>
  </w:footnote>
  <w:footnote w:id="60">
    <w:p w:rsidR="00CC3681" w:rsidRPr="00E155C2" w:rsidRDefault="00CC3681">
      <w:pPr>
        <w:pStyle w:val="Notedebasdepage"/>
      </w:pPr>
      <w:r>
        <w:rPr>
          <w:rStyle w:val="Appelnotedebasdep"/>
        </w:rPr>
        <w:footnoteRef/>
      </w:r>
      <w:r w:rsidRPr="00E155C2">
        <w:t xml:space="preserve"> Voir le film The </w:t>
      </w:r>
      <w:proofErr w:type="spellStart"/>
      <w:r w:rsidRPr="00E155C2">
        <w:t>Whistleblower</w:t>
      </w:r>
      <w:proofErr w:type="spellEnd"/>
      <w:r w:rsidRPr="00E155C2">
        <w:t xml:space="preserve"> de </w:t>
      </w:r>
      <w:proofErr w:type="spellStart"/>
      <w:r w:rsidRPr="00E155C2">
        <w:t>Larysa</w:t>
      </w:r>
      <w:proofErr w:type="spellEnd"/>
      <w:r w:rsidRPr="00E155C2">
        <w:t xml:space="preserve"> </w:t>
      </w:r>
      <w:proofErr w:type="spellStart"/>
      <w:r w:rsidRPr="00E155C2">
        <w:t>Kondracki</w:t>
      </w:r>
      <w:proofErr w:type="spellEnd"/>
    </w:p>
  </w:footnote>
  <w:footnote w:id="61">
    <w:p w:rsidR="00CC3681" w:rsidRPr="00EF219C" w:rsidRDefault="00CC3681" w:rsidP="00EF219C">
      <w:pPr>
        <w:pStyle w:val="Notedebasdepage"/>
      </w:pPr>
      <w:r>
        <w:rPr>
          <w:rStyle w:val="Appelnotedebasdep"/>
        </w:rPr>
        <w:footnoteRef/>
      </w:r>
      <w:r w:rsidRPr="00EF219C">
        <w:t xml:space="preserve"> </w:t>
      </w:r>
      <w:hyperlink r:id="rId26" w:history="1">
        <w:r w:rsidRPr="00EF219C">
          <w:rPr>
            <w:rStyle w:val="Lienhypertexte"/>
          </w:rPr>
          <w:t>http://fr.sputniknews.com/international/20150428/1015873970.html</w:t>
        </w:r>
      </w:hyperlink>
      <w:r w:rsidRPr="00EF219C">
        <w:t xml:space="preserve"> Journal britannique: les guerres US port</w:t>
      </w:r>
      <w:r>
        <w:t>euses de malheurs pour l'Europe-</w:t>
      </w:r>
      <w:proofErr w:type="spellStart"/>
      <w:r>
        <w:t>Sputnik</w:t>
      </w:r>
      <w:proofErr w:type="spellEnd"/>
      <w:r>
        <w:t xml:space="preserve"> News-28 avril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7590E"/>
    <w:multiLevelType w:val="hybridMultilevel"/>
    <w:tmpl w:val="4224CBAA"/>
    <w:lvl w:ilvl="0" w:tplc="F182940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4F7"/>
    <w:rsid w:val="0000056E"/>
    <w:rsid w:val="0000657C"/>
    <w:rsid w:val="00006A68"/>
    <w:rsid w:val="00011390"/>
    <w:rsid w:val="00011F22"/>
    <w:rsid w:val="000266A0"/>
    <w:rsid w:val="000272FE"/>
    <w:rsid w:val="00031BBF"/>
    <w:rsid w:val="00032F41"/>
    <w:rsid w:val="00045411"/>
    <w:rsid w:val="0004770A"/>
    <w:rsid w:val="00065BBA"/>
    <w:rsid w:val="0007428F"/>
    <w:rsid w:val="0009260D"/>
    <w:rsid w:val="000C2499"/>
    <w:rsid w:val="000E06B1"/>
    <w:rsid w:val="000E6735"/>
    <w:rsid w:val="000F3882"/>
    <w:rsid w:val="000F4149"/>
    <w:rsid w:val="00107EDB"/>
    <w:rsid w:val="001204E9"/>
    <w:rsid w:val="001414FB"/>
    <w:rsid w:val="00150730"/>
    <w:rsid w:val="00152D23"/>
    <w:rsid w:val="00167567"/>
    <w:rsid w:val="001727FF"/>
    <w:rsid w:val="0017297C"/>
    <w:rsid w:val="001A32CF"/>
    <w:rsid w:val="001B0795"/>
    <w:rsid w:val="001C6579"/>
    <w:rsid w:val="001C75A4"/>
    <w:rsid w:val="001D3E68"/>
    <w:rsid w:val="001D5226"/>
    <w:rsid w:val="001E6D03"/>
    <w:rsid w:val="001F32C4"/>
    <w:rsid w:val="001F6082"/>
    <w:rsid w:val="00205A01"/>
    <w:rsid w:val="0020698F"/>
    <w:rsid w:val="00226C38"/>
    <w:rsid w:val="00226C97"/>
    <w:rsid w:val="00272CAA"/>
    <w:rsid w:val="00294E34"/>
    <w:rsid w:val="002B0E8B"/>
    <w:rsid w:val="002B4DF6"/>
    <w:rsid w:val="002C23B7"/>
    <w:rsid w:val="002E461F"/>
    <w:rsid w:val="002E4ECA"/>
    <w:rsid w:val="002E7C16"/>
    <w:rsid w:val="003069D8"/>
    <w:rsid w:val="00312548"/>
    <w:rsid w:val="00321B57"/>
    <w:rsid w:val="00322103"/>
    <w:rsid w:val="003274A3"/>
    <w:rsid w:val="00332CF9"/>
    <w:rsid w:val="0034315D"/>
    <w:rsid w:val="00353BE0"/>
    <w:rsid w:val="003621B0"/>
    <w:rsid w:val="00371967"/>
    <w:rsid w:val="0039770E"/>
    <w:rsid w:val="003A5770"/>
    <w:rsid w:val="003B0F26"/>
    <w:rsid w:val="003D0D59"/>
    <w:rsid w:val="003E0755"/>
    <w:rsid w:val="003E2068"/>
    <w:rsid w:val="003F77BD"/>
    <w:rsid w:val="00412703"/>
    <w:rsid w:val="00443256"/>
    <w:rsid w:val="00443A5A"/>
    <w:rsid w:val="004527D3"/>
    <w:rsid w:val="00456578"/>
    <w:rsid w:val="00471F3A"/>
    <w:rsid w:val="004C1474"/>
    <w:rsid w:val="004E66FC"/>
    <w:rsid w:val="004F18B6"/>
    <w:rsid w:val="00501772"/>
    <w:rsid w:val="00507464"/>
    <w:rsid w:val="00550CC2"/>
    <w:rsid w:val="00563EB4"/>
    <w:rsid w:val="00566201"/>
    <w:rsid w:val="0057793B"/>
    <w:rsid w:val="00586D32"/>
    <w:rsid w:val="005C6984"/>
    <w:rsid w:val="005D70F4"/>
    <w:rsid w:val="005E2555"/>
    <w:rsid w:val="00601766"/>
    <w:rsid w:val="0062092D"/>
    <w:rsid w:val="00622313"/>
    <w:rsid w:val="0062374B"/>
    <w:rsid w:val="006332DC"/>
    <w:rsid w:val="00634DA2"/>
    <w:rsid w:val="00641816"/>
    <w:rsid w:val="00642917"/>
    <w:rsid w:val="00652AB6"/>
    <w:rsid w:val="0067789E"/>
    <w:rsid w:val="006908CC"/>
    <w:rsid w:val="00696857"/>
    <w:rsid w:val="006A35B3"/>
    <w:rsid w:val="006A5510"/>
    <w:rsid w:val="006D1B50"/>
    <w:rsid w:val="006D4829"/>
    <w:rsid w:val="006D64EF"/>
    <w:rsid w:val="006E7757"/>
    <w:rsid w:val="00710A3D"/>
    <w:rsid w:val="007208A1"/>
    <w:rsid w:val="00722029"/>
    <w:rsid w:val="00726112"/>
    <w:rsid w:val="007422FE"/>
    <w:rsid w:val="00762915"/>
    <w:rsid w:val="00767C4B"/>
    <w:rsid w:val="00775373"/>
    <w:rsid w:val="0078560F"/>
    <w:rsid w:val="00787300"/>
    <w:rsid w:val="00796306"/>
    <w:rsid w:val="0079778B"/>
    <w:rsid w:val="007A40E8"/>
    <w:rsid w:val="007A76BD"/>
    <w:rsid w:val="007B0CC1"/>
    <w:rsid w:val="007C390D"/>
    <w:rsid w:val="007C4AE5"/>
    <w:rsid w:val="007E0D2B"/>
    <w:rsid w:val="007E2F57"/>
    <w:rsid w:val="007E3A70"/>
    <w:rsid w:val="007E7421"/>
    <w:rsid w:val="007F376C"/>
    <w:rsid w:val="0081053A"/>
    <w:rsid w:val="008131F8"/>
    <w:rsid w:val="0081400B"/>
    <w:rsid w:val="00816990"/>
    <w:rsid w:val="00816E06"/>
    <w:rsid w:val="008210B8"/>
    <w:rsid w:val="00845EA1"/>
    <w:rsid w:val="0085786D"/>
    <w:rsid w:val="00857DED"/>
    <w:rsid w:val="00873543"/>
    <w:rsid w:val="00881BA0"/>
    <w:rsid w:val="008A0B19"/>
    <w:rsid w:val="008A3CE4"/>
    <w:rsid w:val="008A3E12"/>
    <w:rsid w:val="008A5E53"/>
    <w:rsid w:val="008B7CAA"/>
    <w:rsid w:val="008D1E49"/>
    <w:rsid w:val="008D3616"/>
    <w:rsid w:val="008F7DA0"/>
    <w:rsid w:val="009426C1"/>
    <w:rsid w:val="009511B8"/>
    <w:rsid w:val="0095447E"/>
    <w:rsid w:val="00964330"/>
    <w:rsid w:val="009671E8"/>
    <w:rsid w:val="00985FAE"/>
    <w:rsid w:val="0098664C"/>
    <w:rsid w:val="009A4E62"/>
    <w:rsid w:val="009A7BC9"/>
    <w:rsid w:val="009D208A"/>
    <w:rsid w:val="009D3480"/>
    <w:rsid w:val="00A20FD8"/>
    <w:rsid w:val="00A3614C"/>
    <w:rsid w:val="00A42F00"/>
    <w:rsid w:val="00A656FE"/>
    <w:rsid w:val="00A6675F"/>
    <w:rsid w:val="00A705D2"/>
    <w:rsid w:val="00A710DC"/>
    <w:rsid w:val="00A8246A"/>
    <w:rsid w:val="00A85BF3"/>
    <w:rsid w:val="00A870CD"/>
    <w:rsid w:val="00A94A98"/>
    <w:rsid w:val="00AC588B"/>
    <w:rsid w:val="00AE7C5E"/>
    <w:rsid w:val="00B03EE5"/>
    <w:rsid w:val="00B20BC4"/>
    <w:rsid w:val="00B26550"/>
    <w:rsid w:val="00B35CC6"/>
    <w:rsid w:val="00B50358"/>
    <w:rsid w:val="00B736E5"/>
    <w:rsid w:val="00B75BF1"/>
    <w:rsid w:val="00B845CD"/>
    <w:rsid w:val="00B858FE"/>
    <w:rsid w:val="00BB5513"/>
    <w:rsid w:val="00BD00A8"/>
    <w:rsid w:val="00BD3855"/>
    <w:rsid w:val="00BE6763"/>
    <w:rsid w:val="00BF2DEE"/>
    <w:rsid w:val="00BF6B0E"/>
    <w:rsid w:val="00C015EC"/>
    <w:rsid w:val="00C04D62"/>
    <w:rsid w:val="00C20E7D"/>
    <w:rsid w:val="00C23B0E"/>
    <w:rsid w:val="00C275F7"/>
    <w:rsid w:val="00C40E71"/>
    <w:rsid w:val="00C41C18"/>
    <w:rsid w:val="00C57FBF"/>
    <w:rsid w:val="00C74CDF"/>
    <w:rsid w:val="00C76835"/>
    <w:rsid w:val="00C77D7E"/>
    <w:rsid w:val="00C86797"/>
    <w:rsid w:val="00C916D8"/>
    <w:rsid w:val="00C933D0"/>
    <w:rsid w:val="00C9436D"/>
    <w:rsid w:val="00CA27A1"/>
    <w:rsid w:val="00CA7982"/>
    <w:rsid w:val="00CB0149"/>
    <w:rsid w:val="00CB3AB7"/>
    <w:rsid w:val="00CC3681"/>
    <w:rsid w:val="00CC7319"/>
    <w:rsid w:val="00CC7F76"/>
    <w:rsid w:val="00CD233A"/>
    <w:rsid w:val="00CF1101"/>
    <w:rsid w:val="00CF31CB"/>
    <w:rsid w:val="00D00359"/>
    <w:rsid w:val="00D05882"/>
    <w:rsid w:val="00D13065"/>
    <w:rsid w:val="00D215B3"/>
    <w:rsid w:val="00D224C7"/>
    <w:rsid w:val="00D23E96"/>
    <w:rsid w:val="00D45A68"/>
    <w:rsid w:val="00D661E9"/>
    <w:rsid w:val="00D713C5"/>
    <w:rsid w:val="00D7360B"/>
    <w:rsid w:val="00D84EF0"/>
    <w:rsid w:val="00D87442"/>
    <w:rsid w:val="00DA2F60"/>
    <w:rsid w:val="00DA40DC"/>
    <w:rsid w:val="00DA64E2"/>
    <w:rsid w:val="00DC14F7"/>
    <w:rsid w:val="00DF5B0C"/>
    <w:rsid w:val="00DF6457"/>
    <w:rsid w:val="00E14EF7"/>
    <w:rsid w:val="00E155C2"/>
    <w:rsid w:val="00E24838"/>
    <w:rsid w:val="00E377A8"/>
    <w:rsid w:val="00E530A8"/>
    <w:rsid w:val="00E6271A"/>
    <w:rsid w:val="00EA0C4B"/>
    <w:rsid w:val="00EA4409"/>
    <w:rsid w:val="00ED5094"/>
    <w:rsid w:val="00EF219C"/>
    <w:rsid w:val="00F0179D"/>
    <w:rsid w:val="00F12B5D"/>
    <w:rsid w:val="00F20C5B"/>
    <w:rsid w:val="00F27127"/>
    <w:rsid w:val="00F478BC"/>
    <w:rsid w:val="00F63380"/>
    <w:rsid w:val="00F67EFB"/>
    <w:rsid w:val="00F67F25"/>
    <w:rsid w:val="00F76056"/>
    <w:rsid w:val="00FB4EDE"/>
    <w:rsid w:val="00FC1A7C"/>
    <w:rsid w:val="00FE1BBB"/>
    <w:rsid w:val="00FE66BD"/>
    <w:rsid w:val="00FF72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7DA0"/>
    <w:pPr>
      <w:ind w:left="720"/>
      <w:contextualSpacing/>
    </w:pPr>
  </w:style>
  <w:style w:type="paragraph" w:styleId="Notedebasdepage">
    <w:name w:val="footnote text"/>
    <w:basedOn w:val="Normal"/>
    <w:link w:val="NotedebasdepageCar"/>
    <w:uiPriority w:val="99"/>
    <w:semiHidden/>
    <w:unhideWhenUsed/>
    <w:rsid w:val="000F388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F3882"/>
    <w:rPr>
      <w:sz w:val="20"/>
      <w:szCs w:val="20"/>
    </w:rPr>
  </w:style>
  <w:style w:type="character" w:styleId="Appelnotedebasdep">
    <w:name w:val="footnote reference"/>
    <w:basedOn w:val="Policepardfaut"/>
    <w:uiPriority w:val="99"/>
    <w:semiHidden/>
    <w:unhideWhenUsed/>
    <w:rsid w:val="000F3882"/>
    <w:rPr>
      <w:vertAlign w:val="superscript"/>
    </w:rPr>
  </w:style>
  <w:style w:type="paragraph" w:styleId="Textedebulles">
    <w:name w:val="Balloon Text"/>
    <w:basedOn w:val="Normal"/>
    <w:link w:val="TextedebullesCar"/>
    <w:uiPriority w:val="99"/>
    <w:semiHidden/>
    <w:unhideWhenUsed/>
    <w:rsid w:val="00FF72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7216"/>
    <w:rPr>
      <w:rFonts w:ascii="Tahoma" w:hAnsi="Tahoma" w:cs="Tahoma"/>
      <w:sz w:val="16"/>
      <w:szCs w:val="16"/>
    </w:rPr>
  </w:style>
  <w:style w:type="character" w:styleId="Lienhypertexte">
    <w:name w:val="Hyperlink"/>
    <w:basedOn w:val="Policepardfaut"/>
    <w:uiPriority w:val="99"/>
    <w:unhideWhenUsed/>
    <w:rsid w:val="007422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7DA0"/>
    <w:pPr>
      <w:ind w:left="720"/>
      <w:contextualSpacing/>
    </w:pPr>
  </w:style>
  <w:style w:type="paragraph" w:styleId="Notedebasdepage">
    <w:name w:val="footnote text"/>
    <w:basedOn w:val="Normal"/>
    <w:link w:val="NotedebasdepageCar"/>
    <w:uiPriority w:val="99"/>
    <w:semiHidden/>
    <w:unhideWhenUsed/>
    <w:rsid w:val="000F388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F3882"/>
    <w:rPr>
      <w:sz w:val="20"/>
      <w:szCs w:val="20"/>
    </w:rPr>
  </w:style>
  <w:style w:type="character" w:styleId="Appelnotedebasdep">
    <w:name w:val="footnote reference"/>
    <w:basedOn w:val="Policepardfaut"/>
    <w:uiPriority w:val="99"/>
    <w:semiHidden/>
    <w:unhideWhenUsed/>
    <w:rsid w:val="000F3882"/>
    <w:rPr>
      <w:vertAlign w:val="superscript"/>
    </w:rPr>
  </w:style>
  <w:style w:type="paragraph" w:styleId="Textedebulles">
    <w:name w:val="Balloon Text"/>
    <w:basedOn w:val="Normal"/>
    <w:link w:val="TextedebullesCar"/>
    <w:uiPriority w:val="99"/>
    <w:semiHidden/>
    <w:unhideWhenUsed/>
    <w:rsid w:val="00FF72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7216"/>
    <w:rPr>
      <w:rFonts w:ascii="Tahoma" w:hAnsi="Tahoma" w:cs="Tahoma"/>
      <w:sz w:val="16"/>
      <w:szCs w:val="16"/>
    </w:rPr>
  </w:style>
  <w:style w:type="character" w:styleId="Lienhypertexte">
    <w:name w:val="Hyperlink"/>
    <w:basedOn w:val="Policepardfaut"/>
    <w:uiPriority w:val="99"/>
    <w:unhideWhenUsed/>
    <w:rsid w:val="007422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fr.sputniknews.com/analyse/20150405/1015513780.html" TargetMode="External"/><Relationship Id="rId13" Type="http://schemas.openxmlformats.org/officeDocument/2006/relationships/hyperlink" Target="http://fr.sputniknews.com/international/20150414/1015659938.html" TargetMode="External"/><Relationship Id="rId18" Type="http://schemas.openxmlformats.org/officeDocument/2006/relationships/hyperlink" Target="http://www.huffingtonpost.fr/2015/01/22/ukraine-conflit-pro-russes-5000-morts-violences-donetsk_n_6522474.html" TargetMode="External"/><Relationship Id="rId26" Type="http://schemas.openxmlformats.org/officeDocument/2006/relationships/hyperlink" Target="http://fr.sputniknews.com/international/20150428/1015873970.html" TargetMode="External"/><Relationship Id="rId3" Type="http://schemas.openxmlformats.org/officeDocument/2006/relationships/hyperlink" Target="http://fr.sputniknews.com/international/20150319/1015246910.html" TargetMode="External"/><Relationship Id="rId21" Type="http://schemas.openxmlformats.org/officeDocument/2006/relationships/hyperlink" Target="http://www.transparency.org/cpi2011/results" TargetMode="External"/><Relationship Id="rId7" Type="http://schemas.openxmlformats.org/officeDocument/2006/relationships/hyperlink" Target="http://fr.sputniknews.com/international/20150103/203358282.html" TargetMode="External"/><Relationship Id="rId12" Type="http://schemas.openxmlformats.org/officeDocument/2006/relationships/hyperlink" Target="http://fr.sputniknews.com/international/20141127/203094708.html" TargetMode="External"/><Relationship Id="rId17" Type="http://schemas.openxmlformats.org/officeDocument/2006/relationships/hyperlink" Target="http://fr.sputniknews.com/international/20150410/1015596586.html" TargetMode="External"/><Relationship Id="rId25" Type="http://schemas.openxmlformats.org/officeDocument/2006/relationships/hyperlink" Target="http://www.bosnia.org.uk/news/news_body.cfm?newsid=2783" TargetMode="External"/><Relationship Id="rId2" Type="http://schemas.openxmlformats.org/officeDocument/2006/relationships/hyperlink" Target="http://fr.sputniknews.com/international/20150103/203359237.html" TargetMode="External"/><Relationship Id="rId16" Type="http://schemas.openxmlformats.org/officeDocument/2006/relationships/hyperlink" Target="http://fr.sputniknews.com/international/20150430/1015909437.html" TargetMode="External"/><Relationship Id="rId20" Type="http://schemas.openxmlformats.org/officeDocument/2006/relationships/hyperlink" Target="http://fr.sputniknews.com/international/20150405/1015503871.html" TargetMode="External"/><Relationship Id="rId1" Type="http://schemas.openxmlformats.org/officeDocument/2006/relationships/hyperlink" Target="http://fr.sputniknews.com/defense/20150220/1014817190.html" TargetMode="External"/><Relationship Id="rId6" Type="http://schemas.openxmlformats.org/officeDocument/2006/relationships/hyperlink" Target="http://fr.sputniknews.com/international/20141022/202783738.html" TargetMode="External"/><Relationship Id="rId11" Type="http://schemas.openxmlformats.org/officeDocument/2006/relationships/hyperlink" Target="http://fr.sputniknews.com/international/20150503/1015933166.html" TargetMode="External"/><Relationship Id="rId24" Type="http://schemas.openxmlformats.org/officeDocument/2006/relationships/hyperlink" Target="http://fr.sputniknews.com/international/20150515/1016099285.html" TargetMode="External"/><Relationship Id="rId5" Type="http://schemas.openxmlformats.org/officeDocument/2006/relationships/hyperlink" Target="http://fr.sputniknews.com/international/20141229/203329637.html" TargetMode="External"/><Relationship Id="rId15" Type="http://schemas.openxmlformats.org/officeDocument/2006/relationships/hyperlink" Target="http://fr.sputniknews.com/photos/20150512/1016039142.html" TargetMode="External"/><Relationship Id="rId23" Type="http://schemas.openxmlformats.org/officeDocument/2006/relationships/hyperlink" Target="http://fr.sputniknews.com/international/20150518/1016127512.html" TargetMode="External"/><Relationship Id="rId10" Type="http://schemas.openxmlformats.org/officeDocument/2006/relationships/hyperlink" Target="http://fr.sputniknews.com/points_de_vue/20150213/1014658660.html" TargetMode="External"/><Relationship Id="rId19" Type="http://schemas.openxmlformats.org/officeDocument/2006/relationships/hyperlink" Target="http://fr.sputniknews.com/points_de_vue/20150402/1015467226.html" TargetMode="External"/><Relationship Id="rId4" Type="http://schemas.openxmlformats.org/officeDocument/2006/relationships/hyperlink" Target="http://fr.sputniknews.com/international/20141219/203262723.html" TargetMode="External"/><Relationship Id="rId9" Type="http://schemas.openxmlformats.org/officeDocument/2006/relationships/hyperlink" Target="http://fr.sputniknews.com/international/20150515/1016083679.html" TargetMode="External"/><Relationship Id="rId14" Type="http://schemas.openxmlformats.org/officeDocument/2006/relationships/hyperlink" Target="http://fr.sputniknews.com/presse/20150518/1016119235.html" TargetMode="External"/><Relationship Id="rId22" Type="http://schemas.openxmlformats.org/officeDocument/2006/relationships/hyperlink" Target="http://fr.sputniknews.com/presse/20150520/1016162408.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6F2D3-FBE9-4CCA-96BC-B95D9C12E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4100</Words>
  <Characters>22550</Characters>
  <Application>Microsoft Office Word</Application>
  <DocSecurity>0</DocSecurity>
  <Lines>187</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Jean-Baptiste Hubert</cp:lastModifiedBy>
  <cp:revision>3</cp:revision>
  <dcterms:created xsi:type="dcterms:W3CDTF">2015-06-03T20:39:00Z</dcterms:created>
  <dcterms:modified xsi:type="dcterms:W3CDTF">2016-08-02T18:07:00Z</dcterms:modified>
</cp:coreProperties>
</file>